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EBA" w:rsidRDefault="00275BA6">
      <w:pPr>
        <w:pStyle w:val="1"/>
        <w:spacing w:after="240"/>
      </w:pPr>
      <w:bookmarkStart w:id="0" w:name="_g6g7y3ecbxi1" w:colFirst="0" w:colLast="0"/>
      <w:bookmarkEnd w:id="0"/>
      <w:r>
        <w:t>Оглавление</w:t>
      </w:r>
    </w:p>
    <w:sdt>
      <w:sdtPr>
        <w:id w:val="-1061713944"/>
        <w:docPartObj>
          <w:docPartGallery w:val="Table of Contents"/>
          <w:docPartUnique/>
        </w:docPartObj>
      </w:sdtPr>
      <w:sdtEndPr/>
      <w:sdtContent>
        <w:p w:rsidR="00E71EBA" w:rsidRDefault="00275BA6">
          <w:pPr>
            <w:widowControl w:val="0"/>
            <w:tabs>
              <w:tab w:val="right" w:leader="dot" w:pos="12000"/>
            </w:tabs>
            <w:spacing w:before="60" w:after="240" w:line="240" w:lineRule="auto"/>
            <w:rPr>
              <w:b/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g6g7y3ecbxi1">
            <w:r>
              <w:rPr>
                <w:b/>
                <w:color w:val="000000"/>
              </w:rPr>
              <w:t>Оглавление</w:t>
            </w:r>
            <w:r>
              <w:rPr>
                <w:b/>
                <w:color w:val="000000"/>
              </w:rPr>
              <w:tab/>
              <w:t>1</w:t>
            </w:r>
          </w:hyperlink>
        </w:p>
        <w:p w:rsidR="00801E97" w:rsidRPr="00801E97" w:rsidRDefault="00801E97" w:rsidP="00801E97">
          <w:pPr>
            <w:pStyle w:val="a3"/>
            <w:rPr>
              <w:b/>
              <w:sz w:val="22"/>
              <w:szCs w:val="22"/>
              <w:lang w:val="ru-RU"/>
            </w:rPr>
          </w:pPr>
          <w:r w:rsidRPr="00801E97">
            <w:rPr>
              <w:b/>
              <w:sz w:val="22"/>
              <w:szCs w:val="22"/>
            </w:rPr>
            <w:t>Информация, необходимая для установки и эксплуатации системы</w:t>
          </w:r>
          <w:r>
            <w:rPr>
              <w:b/>
              <w:sz w:val="22"/>
              <w:szCs w:val="22"/>
              <w:lang w:val="ru-RU"/>
            </w:rPr>
            <w:t>…………</w:t>
          </w:r>
          <w:proofErr w:type="gramStart"/>
          <w:r>
            <w:rPr>
              <w:b/>
              <w:sz w:val="22"/>
              <w:szCs w:val="22"/>
              <w:lang w:val="ru-RU"/>
            </w:rPr>
            <w:t>…….</w:t>
          </w:r>
          <w:proofErr w:type="gramEnd"/>
          <w:r>
            <w:rPr>
              <w:b/>
              <w:sz w:val="22"/>
              <w:szCs w:val="22"/>
              <w:lang w:val="ru-RU"/>
            </w:rPr>
            <w:t>2</w:t>
          </w:r>
        </w:p>
        <w:p w:rsidR="00E71EBA" w:rsidRDefault="00801E97">
          <w:pPr>
            <w:widowControl w:val="0"/>
            <w:tabs>
              <w:tab w:val="right" w:leader="dot" w:pos="12000"/>
            </w:tabs>
            <w:spacing w:before="60" w:after="240" w:line="240" w:lineRule="auto"/>
            <w:rPr>
              <w:b/>
              <w:color w:val="000000"/>
            </w:rPr>
          </w:pPr>
          <w:hyperlink w:anchor="_d1qdrwcs3yec">
            <w:r w:rsidR="00275BA6">
              <w:rPr>
                <w:b/>
                <w:color w:val="000000"/>
              </w:rPr>
              <w:t>Начало работы с RENTU: Создание цифрового двойника объекта</w:t>
            </w:r>
            <w:r w:rsidR="00275BA6">
              <w:rPr>
                <w:b/>
                <w:color w:val="000000"/>
              </w:rPr>
              <w:tab/>
            </w:r>
            <w:r>
              <w:rPr>
                <w:b/>
                <w:color w:val="000000"/>
                <w:lang w:val="ru-RU"/>
              </w:rPr>
              <w:t>3</w:t>
            </w:r>
          </w:hyperlink>
        </w:p>
        <w:p w:rsidR="00E71EBA" w:rsidRDefault="00801E97">
          <w:pPr>
            <w:widowControl w:val="0"/>
            <w:tabs>
              <w:tab w:val="right" w:leader="dot" w:pos="12000"/>
            </w:tabs>
            <w:spacing w:before="60" w:after="240" w:line="240" w:lineRule="auto"/>
            <w:ind w:left="360"/>
            <w:rPr>
              <w:color w:val="000000"/>
            </w:rPr>
          </w:pPr>
          <w:hyperlink w:anchor="_6zizny37eh9c">
            <w:r w:rsidR="00275BA6">
              <w:rPr>
                <w:color w:val="000000"/>
              </w:rPr>
              <w:t>Чек-лист работы с системой после запуска объекта:</w:t>
            </w:r>
            <w:r w:rsidR="00275BA6">
              <w:rPr>
                <w:color w:val="000000"/>
              </w:rPr>
              <w:tab/>
            </w:r>
            <w:r>
              <w:rPr>
                <w:color w:val="000000"/>
                <w:lang w:val="ru-RU"/>
              </w:rPr>
              <w:t>5</w:t>
            </w:r>
          </w:hyperlink>
        </w:p>
        <w:p w:rsidR="00E71EBA" w:rsidRDefault="00801E97">
          <w:pPr>
            <w:widowControl w:val="0"/>
            <w:tabs>
              <w:tab w:val="right" w:leader="dot" w:pos="12000"/>
            </w:tabs>
            <w:spacing w:before="60" w:after="240" w:line="240" w:lineRule="auto"/>
            <w:ind w:left="360"/>
            <w:rPr>
              <w:color w:val="000000"/>
            </w:rPr>
          </w:pPr>
          <w:hyperlink w:anchor="_9a9gysh1gzac">
            <w:r w:rsidR="00275BA6">
              <w:rPr>
                <w:color w:val="000000"/>
              </w:rPr>
              <w:t>Способы подключения арендатора к системе RENTU</w:t>
            </w:r>
            <w:r w:rsidR="00275BA6">
              <w:rPr>
                <w:color w:val="000000"/>
              </w:rPr>
              <w:tab/>
            </w:r>
            <w:r>
              <w:rPr>
                <w:color w:val="000000"/>
                <w:lang w:val="ru-RU"/>
              </w:rPr>
              <w:t>7</w:t>
            </w:r>
          </w:hyperlink>
        </w:p>
        <w:p w:rsidR="00E71EBA" w:rsidRDefault="00801E97">
          <w:pPr>
            <w:widowControl w:val="0"/>
            <w:tabs>
              <w:tab w:val="right" w:leader="dot" w:pos="12000"/>
            </w:tabs>
            <w:spacing w:before="60" w:after="240" w:line="240" w:lineRule="auto"/>
            <w:ind w:left="720"/>
            <w:rPr>
              <w:color w:val="000000"/>
            </w:rPr>
          </w:pPr>
          <w:hyperlink w:anchor="_saoxfri7u4vu">
            <w:r w:rsidR="00275BA6">
              <w:rPr>
                <w:color w:val="000000"/>
              </w:rPr>
              <w:t>3 ключевых фактора Rentu:</w:t>
            </w:r>
            <w:r w:rsidR="00275BA6">
              <w:rPr>
                <w:color w:val="000000"/>
              </w:rPr>
              <w:tab/>
            </w:r>
            <w:r>
              <w:rPr>
                <w:color w:val="000000"/>
                <w:lang w:val="ru-RU"/>
              </w:rPr>
              <w:t>7</w:t>
            </w:r>
          </w:hyperlink>
        </w:p>
        <w:p w:rsidR="00E71EBA" w:rsidRDefault="00801E97">
          <w:pPr>
            <w:widowControl w:val="0"/>
            <w:tabs>
              <w:tab w:val="right" w:leader="dot" w:pos="12000"/>
            </w:tabs>
            <w:spacing w:before="60" w:after="240" w:line="240" w:lineRule="auto"/>
            <w:ind w:left="720"/>
            <w:rPr>
              <w:color w:val="000000"/>
            </w:rPr>
          </w:pPr>
          <w:hyperlink w:anchor="_c60auwxmpncj">
            <w:r w:rsidR="00275BA6">
              <w:rPr>
                <w:color w:val="000000"/>
              </w:rPr>
              <w:t>Карточка арендатора</w:t>
            </w:r>
            <w:r w:rsidR="00275BA6">
              <w:rPr>
                <w:color w:val="000000"/>
              </w:rPr>
              <w:tab/>
            </w:r>
            <w:r>
              <w:rPr>
                <w:color w:val="000000"/>
                <w:lang w:val="ru-RU"/>
              </w:rPr>
              <w:t>8</w:t>
            </w:r>
          </w:hyperlink>
        </w:p>
        <w:p w:rsidR="00E71EBA" w:rsidRDefault="00801E97">
          <w:pPr>
            <w:widowControl w:val="0"/>
            <w:tabs>
              <w:tab w:val="right" w:leader="dot" w:pos="12000"/>
            </w:tabs>
            <w:spacing w:before="60" w:after="240" w:line="240" w:lineRule="auto"/>
            <w:ind w:left="720"/>
            <w:rPr>
              <w:color w:val="000000"/>
            </w:rPr>
          </w:pPr>
          <w:hyperlink w:anchor="_plo6ltfiz4hj">
            <w:r w:rsidR="00275BA6">
              <w:rPr>
                <w:color w:val="000000"/>
              </w:rPr>
              <w:t>Подключение арендатора</w:t>
            </w:r>
            <w:r w:rsidR="00275BA6">
              <w:rPr>
                <w:color w:val="000000"/>
              </w:rPr>
              <w:tab/>
            </w:r>
            <w:r>
              <w:rPr>
                <w:color w:val="000000"/>
                <w:lang w:val="ru-RU"/>
              </w:rPr>
              <w:t>9</w:t>
            </w:r>
          </w:hyperlink>
        </w:p>
        <w:p w:rsidR="00E71EBA" w:rsidRDefault="00801E97">
          <w:pPr>
            <w:widowControl w:val="0"/>
            <w:tabs>
              <w:tab w:val="right" w:leader="dot" w:pos="12000"/>
            </w:tabs>
            <w:spacing w:before="60" w:after="240" w:line="240" w:lineRule="auto"/>
            <w:ind w:left="1080"/>
            <w:rPr>
              <w:color w:val="000000"/>
            </w:rPr>
          </w:pPr>
          <w:hyperlink w:anchor="_2x0t50r3dws0">
            <w:r w:rsidR="00275BA6">
              <w:rPr>
                <w:color w:val="000000"/>
              </w:rPr>
              <w:t>1 способ: Онлайн-подключение через API к ОФД</w:t>
            </w:r>
            <w:r w:rsidR="00275BA6">
              <w:rPr>
                <w:color w:val="000000"/>
              </w:rPr>
              <w:tab/>
            </w:r>
            <w:r>
              <w:rPr>
                <w:color w:val="000000"/>
                <w:lang w:val="ru-RU"/>
              </w:rPr>
              <w:t>10</w:t>
            </w:r>
          </w:hyperlink>
        </w:p>
        <w:p w:rsidR="00E71EBA" w:rsidRDefault="00801E97">
          <w:pPr>
            <w:widowControl w:val="0"/>
            <w:tabs>
              <w:tab w:val="right" w:leader="dot" w:pos="12000"/>
            </w:tabs>
            <w:spacing w:before="60" w:after="240" w:line="240" w:lineRule="auto"/>
            <w:ind w:left="1080"/>
            <w:rPr>
              <w:color w:val="000000"/>
            </w:rPr>
          </w:pPr>
          <w:hyperlink w:anchor="_pejytfv5y71m">
            <w:r w:rsidR="00275BA6">
              <w:rPr>
                <w:color w:val="000000"/>
              </w:rPr>
              <w:t>2 способ: Загрузка данных через отчеты (офлайн-подключение)</w:t>
            </w:r>
            <w:r w:rsidR="00275BA6">
              <w:rPr>
                <w:color w:val="000000"/>
              </w:rPr>
              <w:tab/>
              <w:t>9</w:t>
            </w:r>
          </w:hyperlink>
        </w:p>
        <w:p w:rsidR="00E71EBA" w:rsidRDefault="00801E97">
          <w:pPr>
            <w:widowControl w:val="0"/>
            <w:tabs>
              <w:tab w:val="right" w:leader="dot" w:pos="12000"/>
            </w:tabs>
            <w:spacing w:before="60" w:after="240" w:line="240" w:lineRule="auto"/>
            <w:ind w:left="1080"/>
            <w:rPr>
              <w:color w:val="000000"/>
            </w:rPr>
          </w:pPr>
          <w:hyperlink w:anchor="_te3hqfoejygn">
            <w:r w:rsidR="00275BA6">
              <w:rPr>
                <w:color w:val="000000"/>
              </w:rPr>
              <w:t>Плюсы и минусы способов подключения</w:t>
            </w:r>
            <w:r w:rsidR="00275BA6">
              <w:rPr>
                <w:color w:val="000000"/>
              </w:rPr>
              <w:tab/>
            </w:r>
            <w:r>
              <w:rPr>
                <w:color w:val="000000"/>
                <w:lang w:val="ru-RU"/>
              </w:rPr>
              <w:t>11</w:t>
            </w:r>
          </w:hyperlink>
        </w:p>
        <w:p w:rsidR="00E71EBA" w:rsidRDefault="00801E97">
          <w:pPr>
            <w:widowControl w:val="0"/>
            <w:tabs>
              <w:tab w:val="right" w:leader="dot" w:pos="12000"/>
            </w:tabs>
            <w:spacing w:before="60" w:after="240" w:line="240" w:lineRule="auto"/>
            <w:ind w:left="1080"/>
            <w:rPr>
              <w:color w:val="000000"/>
            </w:rPr>
          </w:pPr>
          <w:hyperlink w:anchor="_4lzcd3skrgst">
            <w:r w:rsidR="00275BA6">
              <w:rPr>
                <w:color w:val="000000"/>
              </w:rPr>
              <w:t>Чек-лист подключения арендатора</w:t>
            </w:r>
            <w:r w:rsidR="00275BA6">
              <w:rPr>
                <w:color w:val="000000"/>
              </w:rPr>
              <w:tab/>
            </w:r>
            <w:r>
              <w:rPr>
                <w:color w:val="000000"/>
                <w:lang w:val="ru-RU"/>
              </w:rPr>
              <w:t>12</w:t>
            </w:r>
          </w:hyperlink>
        </w:p>
        <w:p w:rsidR="00E71EBA" w:rsidRDefault="00801E97">
          <w:pPr>
            <w:widowControl w:val="0"/>
            <w:tabs>
              <w:tab w:val="right" w:leader="dot" w:pos="12000"/>
            </w:tabs>
            <w:spacing w:before="60" w:after="240" w:line="240" w:lineRule="auto"/>
            <w:ind w:left="1080"/>
            <w:rPr>
              <w:color w:val="000000"/>
            </w:rPr>
          </w:pPr>
          <w:hyperlink w:anchor="_6yy1ds1g3i4b">
            <w:r w:rsidR="00275BA6">
              <w:rPr>
                <w:color w:val="000000"/>
              </w:rPr>
              <w:t>Что делать, если арендатор не хочет подключаться?</w:t>
            </w:r>
            <w:r w:rsidR="00275BA6">
              <w:rPr>
                <w:color w:val="000000"/>
              </w:rPr>
              <w:tab/>
            </w:r>
            <w:r>
              <w:rPr>
                <w:color w:val="000000"/>
                <w:lang w:val="ru-RU"/>
              </w:rPr>
              <w:t>13</w:t>
            </w:r>
          </w:hyperlink>
        </w:p>
        <w:p w:rsidR="00E71EBA" w:rsidRDefault="00801E97">
          <w:pPr>
            <w:widowControl w:val="0"/>
            <w:tabs>
              <w:tab w:val="right" w:leader="dot" w:pos="12000"/>
            </w:tabs>
            <w:spacing w:before="60" w:after="240" w:line="240" w:lineRule="auto"/>
            <w:ind w:left="720"/>
            <w:rPr>
              <w:color w:val="000000"/>
            </w:rPr>
          </w:pPr>
          <w:hyperlink w:anchor="_zarlgx2dlf94">
            <w:r w:rsidR="00275BA6">
              <w:rPr>
                <w:color w:val="000000"/>
              </w:rPr>
              <w:t>Как загрузить исторические данные</w:t>
            </w:r>
            <w:r w:rsidR="00275BA6">
              <w:rPr>
                <w:color w:val="000000"/>
              </w:rPr>
              <w:tab/>
            </w:r>
            <w:r>
              <w:rPr>
                <w:color w:val="000000"/>
                <w:lang w:val="ru-RU"/>
              </w:rPr>
              <w:t>14</w:t>
            </w:r>
          </w:hyperlink>
        </w:p>
        <w:p w:rsidR="00E71EBA" w:rsidRDefault="00801E97">
          <w:pPr>
            <w:widowControl w:val="0"/>
            <w:tabs>
              <w:tab w:val="right" w:leader="dot" w:pos="12000"/>
            </w:tabs>
            <w:spacing w:before="60" w:after="240" w:line="240" w:lineRule="auto"/>
            <w:ind w:left="720"/>
            <w:rPr>
              <w:color w:val="000000"/>
            </w:rPr>
          </w:pPr>
          <w:hyperlink w:anchor="_1b2j49njhdcj">
            <w:r w:rsidR="00275BA6">
              <w:rPr>
                <w:color w:val="000000"/>
              </w:rPr>
              <w:t>Первые данные: пульс касс, ключевые метрики и графики по продажам</w:t>
            </w:r>
            <w:r w:rsidR="00275BA6">
              <w:rPr>
                <w:color w:val="000000"/>
              </w:rPr>
              <w:tab/>
            </w:r>
            <w:r>
              <w:rPr>
                <w:color w:val="000000"/>
                <w:lang w:val="ru-RU"/>
              </w:rPr>
              <w:t>15</w:t>
            </w:r>
          </w:hyperlink>
        </w:p>
        <w:p w:rsidR="00E71EBA" w:rsidRDefault="00801E97">
          <w:pPr>
            <w:widowControl w:val="0"/>
            <w:tabs>
              <w:tab w:val="right" w:leader="dot" w:pos="12000"/>
            </w:tabs>
            <w:spacing w:before="60" w:after="240" w:line="240" w:lineRule="auto"/>
            <w:ind w:left="720"/>
            <w:rPr>
              <w:color w:val="000000"/>
            </w:rPr>
          </w:pPr>
          <w:hyperlink w:anchor="_gwrt2nef9erz">
            <w:r w:rsidR="00275BA6">
              <w:rPr>
                <w:color w:val="000000"/>
              </w:rPr>
              <w:t>Пульс касс торговой точки</w:t>
            </w:r>
            <w:r w:rsidR="00275BA6">
              <w:rPr>
                <w:color w:val="000000"/>
              </w:rPr>
              <w:tab/>
            </w:r>
            <w:r>
              <w:rPr>
                <w:color w:val="000000"/>
                <w:lang w:val="ru-RU"/>
              </w:rPr>
              <w:t>15</w:t>
            </w:r>
          </w:hyperlink>
        </w:p>
        <w:p w:rsidR="00E71EBA" w:rsidRDefault="00801E97">
          <w:pPr>
            <w:widowControl w:val="0"/>
            <w:tabs>
              <w:tab w:val="right" w:leader="dot" w:pos="12000"/>
            </w:tabs>
            <w:spacing w:before="60" w:after="240" w:line="240" w:lineRule="auto"/>
            <w:ind w:left="720"/>
            <w:rPr>
              <w:color w:val="000000"/>
            </w:rPr>
          </w:pPr>
          <w:hyperlink w:anchor="_5kxt46j5itns">
            <w:r w:rsidR="00275BA6">
              <w:rPr>
                <w:color w:val="000000"/>
              </w:rPr>
              <w:t>Начало работы с аналитикой Rentu</w:t>
            </w:r>
            <w:r w:rsidR="00275BA6">
              <w:rPr>
                <w:color w:val="000000"/>
              </w:rPr>
              <w:tab/>
            </w:r>
            <w:r>
              <w:rPr>
                <w:color w:val="000000"/>
                <w:lang w:val="ru-RU"/>
              </w:rPr>
              <w:t>18</w:t>
            </w:r>
          </w:hyperlink>
        </w:p>
        <w:p w:rsidR="00E71EBA" w:rsidRDefault="00801E97">
          <w:pPr>
            <w:widowControl w:val="0"/>
            <w:tabs>
              <w:tab w:val="right" w:leader="dot" w:pos="12000"/>
            </w:tabs>
            <w:spacing w:before="60" w:after="240" w:line="240" w:lineRule="auto"/>
            <w:ind w:left="1080"/>
            <w:rPr>
              <w:color w:val="000000"/>
            </w:rPr>
          </w:pPr>
          <w:hyperlink w:anchor="_kjso2rwg3ow2">
            <w:r w:rsidR="00275BA6">
              <w:rPr>
                <w:color w:val="000000"/>
              </w:rPr>
              <w:t>График “Оперативные показатели”</w:t>
            </w:r>
            <w:r w:rsidR="00275BA6">
              <w:rPr>
                <w:color w:val="000000"/>
              </w:rPr>
              <w:tab/>
              <w:t>1</w:t>
            </w:r>
            <w:r>
              <w:rPr>
                <w:color w:val="000000"/>
                <w:lang w:val="ru-RU"/>
              </w:rPr>
              <w:t>8</w:t>
            </w:r>
          </w:hyperlink>
        </w:p>
        <w:p w:rsidR="00E71EBA" w:rsidRDefault="00801E97">
          <w:pPr>
            <w:widowControl w:val="0"/>
            <w:tabs>
              <w:tab w:val="right" w:leader="dot" w:pos="12000"/>
            </w:tabs>
            <w:spacing w:before="60" w:after="240" w:line="240" w:lineRule="auto"/>
            <w:ind w:left="1080"/>
            <w:rPr>
              <w:color w:val="000000"/>
            </w:rPr>
          </w:pPr>
          <w:hyperlink w:anchor="_h5udpj45vnl">
            <w:r w:rsidR="00275BA6">
              <w:rPr>
                <w:color w:val="000000"/>
              </w:rPr>
              <w:t>График “Выручка/Возвраты (по формам оплаты)”</w:t>
            </w:r>
            <w:r w:rsidR="00275BA6">
              <w:rPr>
                <w:color w:val="000000"/>
              </w:rPr>
              <w:tab/>
            </w:r>
            <w:r>
              <w:rPr>
                <w:color w:val="000000"/>
                <w:lang w:val="ru-RU"/>
              </w:rPr>
              <w:t>20</w:t>
            </w:r>
          </w:hyperlink>
        </w:p>
        <w:p w:rsidR="00E71EBA" w:rsidRDefault="00801E97">
          <w:pPr>
            <w:widowControl w:val="0"/>
            <w:tabs>
              <w:tab w:val="right" w:leader="dot" w:pos="12000"/>
            </w:tabs>
            <w:spacing w:before="60" w:after="240" w:line="240" w:lineRule="auto"/>
            <w:ind w:left="1080"/>
            <w:rPr>
              <w:color w:val="000000"/>
            </w:rPr>
          </w:pPr>
          <w:hyperlink w:anchor="_owcd2k1w650k">
            <w:r w:rsidR="00275BA6">
              <w:rPr>
                <w:color w:val="000000"/>
              </w:rPr>
              <w:t>График Аванс/Предоплата</w:t>
            </w:r>
            <w:r w:rsidR="00275BA6">
              <w:rPr>
                <w:color w:val="000000"/>
              </w:rPr>
              <w:tab/>
            </w:r>
            <w:r>
              <w:rPr>
                <w:color w:val="000000"/>
                <w:lang w:val="ru-RU"/>
              </w:rPr>
              <w:t>23</w:t>
            </w:r>
          </w:hyperlink>
        </w:p>
        <w:p w:rsidR="00E71EBA" w:rsidRDefault="00801E97">
          <w:pPr>
            <w:widowControl w:val="0"/>
            <w:tabs>
              <w:tab w:val="right" w:leader="dot" w:pos="12000"/>
            </w:tabs>
            <w:spacing w:before="60" w:after="240" w:line="240" w:lineRule="auto"/>
            <w:ind w:left="1080"/>
            <w:rPr>
              <w:color w:val="000000"/>
            </w:rPr>
          </w:pPr>
          <w:hyperlink w:anchor="_p9ra6m9zfeyf">
            <w:r w:rsidR="00275BA6">
              <w:rPr>
                <w:color w:val="000000"/>
              </w:rPr>
              <w:t>График “Тепловая карта по часам”</w:t>
            </w:r>
            <w:r w:rsidR="00275BA6">
              <w:rPr>
                <w:color w:val="000000"/>
              </w:rPr>
              <w:tab/>
            </w:r>
            <w:r>
              <w:rPr>
                <w:color w:val="000000"/>
                <w:lang w:val="ru-RU"/>
              </w:rPr>
              <w:t>25</w:t>
            </w:r>
          </w:hyperlink>
        </w:p>
        <w:p w:rsidR="00E71EBA" w:rsidRDefault="00801E97">
          <w:pPr>
            <w:widowControl w:val="0"/>
            <w:tabs>
              <w:tab w:val="right" w:leader="dot" w:pos="12000"/>
            </w:tabs>
            <w:spacing w:before="60" w:after="240" w:line="240" w:lineRule="auto"/>
            <w:ind w:left="720"/>
            <w:rPr>
              <w:color w:val="000000"/>
            </w:rPr>
          </w:pPr>
          <w:hyperlink w:anchor="_3a41tpv0eg7b">
            <w:r w:rsidR="00275BA6">
              <w:rPr>
                <w:color w:val="000000"/>
              </w:rPr>
              <w:t>Итог работы с первой аналитикой: формирование чек-листа по арендаторам</w:t>
            </w:r>
            <w:r w:rsidR="00275BA6">
              <w:rPr>
                <w:color w:val="000000"/>
              </w:rPr>
              <w:tab/>
            </w:r>
            <w:r>
              <w:rPr>
                <w:color w:val="000000"/>
                <w:lang w:val="ru-RU"/>
              </w:rPr>
              <w:t>27</w:t>
            </w:r>
          </w:hyperlink>
        </w:p>
        <w:p w:rsidR="00E71EBA" w:rsidRDefault="00801E97">
          <w:pPr>
            <w:widowControl w:val="0"/>
            <w:tabs>
              <w:tab w:val="right" w:leader="dot" w:pos="12000"/>
            </w:tabs>
            <w:spacing w:before="60" w:after="240" w:line="240" w:lineRule="auto"/>
            <w:ind w:left="360"/>
            <w:rPr>
              <w:color w:val="000000"/>
            </w:rPr>
          </w:pPr>
          <w:hyperlink w:anchor="_2qjdjlcstnp9">
            <w:r w:rsidR="00275BA6">
              <w:rPr>
                <w:color w:val="000000"/>
              </w:rPr>
              <w:t>Сопровождение через систему RENTU</w:t>
            </w:r>
            <w:r w:rsidR="00275BA6">
              <w:rPr>
                <w:color w:val="000000"/>
              </w:rPr>
              <w:tab/>
            </w:r>
            <w:r>
              <w:rPr>
                <w:color w:val="000000"/>
                <w:lang w:val="ru-RU"/>
              </w:rPr>
              <w:t>28</w:t>
            </w:r>
            <w:bookmarkStart w:id="1" w:name="_GoBack"/>
            <w:bookmarkEnd w:id="1"/>
          </w:hyperlink>
          <w:r w:rsidR="00275BA6">
            <w:fldChar w:fldCharType="end"/>
          </w:r>
        </w:p>
      </w:sdtContent>
    </w:sdt>
    <w:p w:rsidR="00E71EBA" w:rsidRDefault="00E71EBA"/>
    <w:p w:rsidR="00E71EBA" w:rsidRDefault="00275BA6">
      <w:pPr>
        <w:pStyle w:val="1"/>
        <w:spacing w:after="0"/>
      </w:pPr>
      <w:bookmarkStart w:id="2" w:name="_vx3n7p3ws6ou" w:colFirst="0" w:colLast="0"/>
      <w:bookmarkEnd w:id="2"/>
      <w:r>
        <w:br w:type="page"/>
      </w:r>
    </w:p>
    <w:p w:rsidR="00275BA6" w:rsidRPr="00275BA6" w:rsidRDefault="00275BA6" w:rsidP="00801E97">
      <w:pPr>
        <w:pStyle w:val="a3"/>
        <w:rPr>
          <w:b/>
          <w:sz w:val="40"/>
          <w:szCs w:val="40"/>
        </w:rPr>
      </w:pPr>
      <w:bookmarkStart w:id="3" w:name="_px682ze9pc8k" w:colFirst="0" w:colLast="0"/>
      <w:bookmarkEnd w:id="3"/>
      <w:r w:rsidRPr="00275BA6">
        <w:rPr>
          <w:b/>
          <w:sz w:val="40"/>
          <w:szCs w:val="40"/>
        </w:rPr>
        <w:lastRenderedPageBreak/>
        <w:t>Информация, необходимая для установки и эксплуатации системы</w:t>
      </w:r>
    </w:p>
    <w:p w:rsidR="00275BA6" w:rsidRPr="00275BA6" w:rsidRDefault="00275BA6" w:rsidP="00275BA6">
      <w:pPr>
        <w:pStyle w:val="a3"/>
        <w:rPr>
          <w:sz w:val="22"/>
          <w:szCs w:val="22"/>
        </w:rPr>
      </w:pPr>
      <w:r w:rsidRPr="00275BA6">
        <w:rPr>
          <w:sz w:val="22"/>
          <w:szCs w:val="22"/>
        </w:rPr>
        <w:t xml:space="preserve">Эксплуатация </w:t>
      </w:r>
      <w:r>
        <w:rPr>
          <w:sz w:val="22"/>
          <w:szCs w:val="22"/>
          <w:lang w:val="ru-RU"/>
        </w:rPr>
        <w:t xml:space="preserve">Платформы </w:t>
      </w:r>
      <w:r>
        <w:rPr>
          <w:sz w:val="22"/>
          <w:szCs w:val="22"/>
          <w:lang w:val="en-US"/>
        </w:rPr>
        <w:t>Rentu</w:t>
      </w:r>
      <w:r w:rsidRPr="00275BA6">
        <w:rPr>
          <w:sz w:val="22"/>
          <w:szCs w:val="22"/>
        </w:rPr>
        <w:t xml:space="preserve"> происходит посредством автоматизированного</w:t>
      </w:r>
    </w:p>
    <w:p w:rsidR="00801E97" w:rsidRDefault="00275BA6" w:rsidP="00801E97">
      <w:pPr>
        <w:pStyle w:val="a3"/>
        <w:rPr>
          <w:sz w:val="22"/>
          <w:szCs w:val="22"/>
        </w:rPr>
      </w:pPr>
      <w:r w:rsidRPr="00275BA6">
        <w:rPr>
          <w:sz w:val="22"/>
          <w:szCs w:val="22"/>
        </w:rPr>
        <w:t>рабочего места. Термин «автоматизированное рабочее мес</w:t>
      </w:r>
      <w:r w:rsidR="007E1647">
        <w:rPr>
          <w:sz w:val="22"/>
          <w:szCs w:val="22"/>
        </w:rPr>
        <w:t>то» (далее АРМ) в данном случае</w:t>
      </w:r>
      <w:r w:rsidR="007E1647">
        <w:rPr>
          <w:sz w:val="22"/>
          <w:szCs w:val="22"/>
          <w:lang w:val="ru-RU"/>
        </w:rPr>
        <w:t xml:space="preserve"> </w:t>
      </w:r>
      <w:r w:rsidRPr="00275BA6">
        <w:rPr>
          <w:sz w:val="22"/>
          <w:szCs w:val="22"/>
        </w:rPr>
        <w:t>используется для обозначения программного приложения</w:t>
      </w:r>
      <w:r w:rsidR="007E1647">
        <w:rPr>
          <w:sz w:val="22"/>
          <w:szCs w:val="22"/>
        </w:rPr>
        <w:t xml:space="preserve">, доступного в сети Интернет </w:t>
      </w:r>
      <w:r>
        <w:rPr>
          <w:sz w:val="22"/>
          <w:szCs w:val="22"/>
        </w:rPr>
        <w:t>по</w:t>
      </w:r>
      <w:r w:rsidRPr="00275BA6">
        <w:rPr>
          <w:sz w:val="22"/>
          <w:szCs w:val="22"/>
          <w:lang w:val="ru-RU"/>
        </w:rPr>
        <w:t xml:space="preserve"> </w:t>
      </w:r>
      <w:r w:rsidRPr="00275BA6">
        <w:rPr>
          <w:sz w:val="22"/>
          <w:szCs w:val="22"/>
        </w:rPr>
        <w:t xml:space="preserve">адресу </w:t>
      </w:r>
      <w:hyperlink r:id="rId5" w:history="1">
        <w:r w:rsidR="00801E97" w:rsidRPr="00E97B01">
          <w:rPr>
            <w:rStyle w:val="af7"/>
            <w:sz w:val="22"/>
            <w:szCs w:val="22"/>
          </w:rPr>
          <w:t>www</w:t>
        </w:r>
        <w:r w:rsidR="00801E97" w:rsidRPr="00E97B01">
          <w:rPr>
            <w:rStyle w:val="af7"/>
            <w:sz w:val="22"/>
            <w:szCs w:val="22"/>
            <w:lang w:val="ru-RU"/>
          </w:rPr>
          <w:t>.</w:t>
        </w:r>
        <w:r w:rsidR="00801E97" w:rsidRPr="00E97B01">
          <w:rPr>
            <w:rStyle w:val="af7"/>
            <w:sz w:val="22"/>
            <w:szCs w:val="22"/>
            <w:lang w:val="en-US"/>
          </w:rPr>
          <w:t>rentu</w:t>
        </w:r>
        <w:r w:rsidR="00801E97" w:rsidRPr="00E97B01">
          <w:rPr>
            <w:rStyle w:val="af7"/>
            <w:sz w:val="22"/>
            <w:szCs w:val="22"/>
            <w:lang w:val="ru-RU"/>
          </w:rPr>
          <w:t>.</w:t>
        </w:r>
        <w:r w:rsidR="00801E97" w:rsidRPr="00E97B01">
          <w:rPr>
            <w:rStyle w:val="af7"/>
            <w:sz w:val="22"/>
            <w:szCs w:val="22"/>
            <w:lang w:val="en-US"/>
          </w:rPr>
          <w:t>ru</w:t>
        </w:r>
      </w:hyperlink>
    </w:p>
    <w:p w:rsidR="00275BA6" w:rsidRPr="00801E97" w:rsidRDefault="00275BA6" w:rsidP="00801E97">
      <w:pPr>
        <w:pStyle w:val="a3"/>
        <w:rPr>
          <w:sz w:val="22"/>
          <w:szCs w:val="22"/>
        </w:rPr>
      </w:pPr>
      <w:r w:rsidRPr="007E1647">
        <w:rPr>
          <w:b/>
          <w:sz w:val="40"/>
          <w:szCs w:val="40"/>
        </w:rPr>
        <w:t>Минимальные требования к оборудованию, на котором предполагается эксплуатация</w:t>
      </w:r>
    </w:p>
    <w:p w:rsidR="00275BA6" w:rsidRPr="00275BA6" w:rsidRDefault="007E1647" w:rsidP="00275BA6">
      <w:pPr>
        <w:pStyle w:val="a3"/>
        <w:rPr>
          <w:sz w:val="22"/>
          <w:szCs w:val="22"/>
        </w:rPr>
      </w:pPr>
      <w:r>
        <w:rPr>
          <w:sz w:val="22"/>
          <w:szCs w:val="22"/>
          <w:lang w:val="ru-RU"/>
        </w:rPr>
        <w:t>АРМ</w:t>
      </w:r>
      <w:r w:rsidR="00275BA6" w:rsidRPr="00275BA6">
        <w:rPr>
          <w:sz w:val="22"/>
          <w:szCs w:val="22"/>
        </w:rPr>
        <w:t xml:space="preserve"> должно удовлетворять следующим требованиям:</w:t>
      </w:r>
    </w:p>
    <w:p w:rsidR="00275BA6" w:rsidRPr="00275BA6" w:rsidRDefault="00275BA6" w:rsidP="00275BA6">
      <w:pPr>
        <w:pStyle w:val="a3"/>
        <w:rPr>
          <w:sz w:val="22"/>
          <w:szCs w:val="22"/>
        </w:rPr>
      </w:pPr>
      <w:r w:rsidRPr="00275BA6">
        <w:rPr>
          <w:sz w:val="22"/>
          <w:szCs w:val="22"/>
        </w:rPr>
        <w:t xml:space="preserve">- скорость </w:t>
      </w:r>
      <w:proofErr w:type="spellStart"/>
      <w:r w:rsidRPr="00275BA6">
        <w:rPr>
          <w:sz w:val="22"/>
          <w:szCs w:val="22"/>
        </w:rPr>
        <w:t>интернет-соединения</w:t>
      </w:r>
      <w:proofErr w:type="spellEnd"/>
      <w:r w:rsidRPr="00275BA6">
        <w:rPr>
          <w:sz w:val="22"/>
          <w:szCs w:val="22"/>
        </w:rPr>
        <w:t>, не менее: 1 Мбит/с;</w:t>
      </w:r>
    </w:p>
    <w:p w:rsidR="00275BA6" w:rsidRPr="00275BA6" w:rsidRDefault="00275BA6" w:rsidP="00275BA6">
      <w:pPr>
        <w:pStyle w:val="a3"/>
        <w:rPr>
          <w:sz w:val="22"/>
          <w:szCs w:val="22"/>
        </w:rPr>
      </w:pPr>
      <w:r w:rsidRPr="00275BA6">
        <w:rPr>
          <w:sz w:val="22"/>
          <w:szCs w:val="22"/>
        </w:rPr>
        <w:t xml:space="preserve">- процессор </w:t>
      </w:r>
      <w:proofErr w:type="spellStart"/>
      <w:r w:rsidRPr="00275BA6">
        <w:rPr>
          <w:sz w:val="22"/>
          <w:szCs w:val="22"/>
        </w:rPr>
        <w:t>Intel</w:t>
      </w:r>
      <w:proofErr w:type="spellEnd"/>
      <w:r w:rsidRPr="00275BA6">
        <w:rPr>
          <w:sz w:val="22"/>
          <w:szCs w:val="22"/>
        </w:rPr>
        <w:t xml:space="preserve"> </w:t>
      </w:r>
      <w:proofErr w:type="spellStart"/>
      <w:r w:rsidRPr="00275BA6">
        <w:rPr>
          <w:sz w:val="22"/>
          <w:szCs w:val="22"/>
        </w:rPr>
        <w:t>Pentium</w:t>
      </w:r>
      <w:proofErr w:type="spellEnd"/>
      <w:r w:rsidRPr="00275BA6">
        <w:rPr>
          <w:sz w:val="22"/>
          <w:szCs w:val="22"/>
        </w:rPr>
        <w:t xml:space="preserve"> </w:t>
      </w:r>
      <w:proofErr w:type="spellStart"/>
      <w:r w:rsidRPr="00275BA6">
        <w:rPr>
          <w:sz w:val="22"/>
          <w:szCs w:val="22"/>
        </w:rPr>
        <w:t>Celeron</w:t>
      </w:r>
      <w:proofErr w:type="spellEnd"/>
      <w:r w:rsidRPr="00275BA6">
        <w:rPr>
          <w:sz w:val="22"/>
          <w:szCs w:val="22"/>
        </w:rPr>
        <w:t xml:space="preserve"> 1.5 ГГц и выше. Количество ядер 2 и выше;</w:t>
      </w:r>
    </w:p>
    <w:p w:rsidR="00275BA6" w:rsidRPr="00275BA6" w:rsidRDefault="00275BA6" w:rsidP="00275BA6">
      <w:pPr>
        <w:pStyle w:val="a3"/>
        <w:rPr>
          <w:sz w:val="22"/>
          <w:szCs w:val="22"/>
        </w:rPr>
      </w:pPr>
      <w:r w:rsidRPr="00275BA6">
        <w:rPr>
          <w:sz w:val="22"/>
          <w:szCs w:val="22"/>
        </w:rPr>
        <w:t>- оперативная память 2048 Мб и выше;</w:t>
      </w:r>
    </w:p>
    <w:p w:rsidR="00275BA6" w:rsidRPr="00275BA6" w:rsidRDefault="00275BA6" w:rsidP="00275BA6">
      <w:pPr>
        <w:pStyle w:val="a3"/>
        <w:rPr>
          <w:sz w:val="22"/>
          <w:szCs w:val="22"/>
        </w:rPr>
      </w:pPr>
      <w:r w:rsidRPr="00275BA6">
        <w:rPr>
          <w:sz w:val="22"/>
          <w:szCs w:val="22"/>
        </w:rPr>
        <w:t>- жесткий диск 40 Гб и выше;</w:t>
      </w:r>
    </w:p>
    <w:p w:rsidR="00275BA6" w:rsidRPr="00275BA6" w:rsidRDefault="00275BA6" w:rsidP="00275BA6">
      <w:pPr>
        <w:pStyle w:val="a3"/>
        <w:rPr>
          <w:sz w:val="22"/>
          <w:szCs w:val="22"/>
        </w:rPr>
      </w:pPr>
      <w:r w:rsidRPr="00275BA6">
        <w:rPr>
          <w:sz w:val="22"/>
          <w:szCs w:val="22"/>
        </w:rPr>
        <w:t>- поддерживаемые браузеры:</w:t>
      </w:r>
    </w:p>
    <w:p w:rsidR="00275BA6" w:rsidRPr="00275BA6" w:rsidRDefault="00275BA6" w:rsidP="00275BA6">
      <w:pPr>
        <w:pStyle w:val="a3"/>
        <w:rPr>
          <w:sz w:val="22"/>
          <w:szCs w:val="22"/>
        </w:rPr>
      </w:pPr>
      <w:r w:rsidRPr="00275BA6">
        <w:rPr>
          <w:sz w:val="22"/>
          <w:szCs w:val="22"/>
        </w:rPr>
        <w:t xml:space="preserve"> </w:t>
      </w:r>
      <w:proofErr w:type="spellStart"/>
      <w:r w:rsidRPr="00275BA6">
        <w:rPr>
          <w:sz w:val="22"/>
          <w:szCs w:val="22"/>
        </w:rPr>
        <w:t>Google</w:t>
      </w:r>
      <w:proofErr w:type="spellEnd"/>
      <w:r w:rsidRPr="00275BA6">
        <w:rPr>
          <w:sz w:val="22"/>
          <w:szCs w:val="22"/>
        </w:rPr>
        <w:t xml:space="preserve"> </w:t>
      </w:r>
      <w:proofErr w:type="spellStart"/>
      <w:proofErr w:type="gramStart"/>
      <w:r w:rsidRPr="00275BA6">
        <w:rPr>
          <w:sz w:val="22"/>
          <w:szCs w:val="22"/>
        </w:rPr>
        <w:t>Chrome</w:t>
      </w:r>
      <w:proofErr w:type="spellEnd"/>
      <w:r w:rsidRPr="00275BA6">
        <w:rPr>
          <w:sz w:val="22"/>
          <w:szCs w:val="22"/>
        </w:rPr>
        <w:t xml:space="preserve"> &gt;</w:t>
      </w:r>
      <w:proofErr w:type="gramEnd"/>
      <w:r w:rsidRPr="00275BA6">
        <w:rPr>
          <w:sz w:val="22"/>
          <w:szCs w:val="22"/>
        </w:rPr>
        <w:t>= 88.0;</w:t>
      </w:r>
    </w:p>
    <w:p w:rsidR="00275BA6" w:rsidRPr="00275BA6" w:rsidRDefault="00275BA6" w:rsidP="00275BA6">
      <w:pPr>
        <w:pStyle w:val="a3"/>
        <w:rPr>
          <w:sz w:val="22"/>
          <w:szCs w:val="22"/>
        </w:rPr>
      </w:pPr>
      <w:r w:rsidRPr="00275BA6">
        <w:rPr>
          <w:sz w:val="22"/>
          <w:szCs w:val="22"/>
        </w:rPr>
        <w:t xml:space="preserve"> </w:t>
      </w:r>
      <w:proofErr w:type="spellStart"/>
      <w:r w:rsidRPr="00275BA6">
        <w:rPr>
          <w:sz w:val="22"/>
          <w:szCs w:val="22"/>
        </w:rPr>
        <w:t>Mozilla</w:t>
      </w:r>
      <w:proofErr w:type="spellEnd"/>
      <w:r w:rsidRPr="00275BA6">
        <w:rPr>
          <w:sz w:val="22"/>
          <w:szCs w:val="22"/>
        </w:rPr>
        <w:t xml:space="preserve"> </w:t>
      </w:r>
      <w:proofErr w:type="spellStart"/>
      <w:proofErr w:type="gramStart"/>
      <w:r w:rsidRPr="00275BA6">
        <w:rPr>
          <w:sz w:val="22"/>
          <w:szCs w:val="22"/>
        </w:rPr>
        <w:t>Firefox</w:t>
      </w:r>
      <w:proofErr w:type="spellEnd"/>
      <w:r w:rsidRPr="00275BA6">
        <w:rPr>
          <w:sz w:val="22"/>
          <w:szCs w:val="22"/>
        </w:rPr>
        <w:t xml:space="preserve"> &gt;</w:t>
      </w:r>
      <w:proofErr w:type="gramEnd"/>
      <w:r w:rsidRPr="00275BA6">
        <w:rPr>
          <w:sz w:val="22"/>
          <w:szCs w:val="22"/>
        </w:rPr>
        <w:t>= 84.0;</w:t>
      </w:r>
    </w:p>
    <w:p w:rsidR="00275BA6" w:rsidRPr="00275BA6" w:rsidRDefault="00275BA6" w:rsidP="00275BA6">
      <w:pPr>
        <w:pStyle w:val="a3"/>
        <w:rPr>
          <w:sz w:val="22"/>
          <w:szCs w:val="22"/>
        </w:rPr>
      </w:pPr>
      <w:r w:rsidRPr="00275BA6">
        <w:rPr>
          <w:sz w:val="22"/>
          <w:szCs w:val="22"/>
        </w:rPr>
        <w:t xml:space="preserve"> </w:t>
      </w:r>
      <w:proofErr w:type="spellStart"/>
      <w:r w:rsidRPr="00275BA6">
        <w:rPr>
          <w:sz w:val="22"/>
          <w:szCs w:val="22"/>
        </w:rPr>
        <w:t>Apple</w:t>
      </w:r>
      <w:proofErr w:type="spellEnd"/>
      <w:r w:rsidRPr="00275BA6">
        <w:rPr>
          <w:sz w:val="22"/>
          <w:szCs w:val="22"/>
        </w:rPr>
        <w:t xml:space="preserve"> </w:t>
      </w:r>
      <w:proofErr w:type="spellStart"/>
      <w:proofErr w:type="gramStart"/>
      <w:r w:rsidRPr="00275BA6">
        <w:rPr>
          <w:sz w:val="22"/>
          <w:szCs w:val="22"/>
        </w:rPr>
        <w:t>Safari</w:t>
      </w:r>
      <w:proofErr w:type="spellEnd"/>
      <w:r w:rsidRPr="00275BA6">
        <w:rPr>
          <w:sz w:val="22"/>
          <w:szCs w:val="22"/>
        </w:rPr>
        <w:t xml:space="preserve"> &gt;</w:t>
      </w:r>
      <w:proofErr w:type="gramEnd"/>
      <w:r w:rsidRPr="00275BA6">
        <w:rPr>
          <w:sz w:val="22"/>
          <w:szCs w:val="22"/>
        </w:rPr>
        <w:t>= 14.0 и более поздние (для OS X);</w:t>
      </w:r>
    </w:p>
    <w:p w:rsidR="00275BA6" w:rsidRPr="007E1647" w:rsidRDefault="00275BA6" w:rsidP="00275BA6">
      <w:pPr>
        <w:pStyle w:val="a3"/>
        <w:rPr>
          <w:sz w:val="22"/>
          <w:szCs w:val="22"/>
          <w:lang w:val="en-US"/>
        </w:rPr>
      </w:pPr>
      <w:r w:rsidRPr="00275BA6">
        <w:rPr>
          <w:sz w:val="22"/>
          <w:szCs w:val="22"/>
        </w:rPr>
        <w:t></w:t>
      </w:r>
      <w:r w:rsidRPr="007E1647">
        <w:rPr>
          <w:sz w:val="22"/>
          <w:szCs w:val="22"/>
          <w:lang w:val="en-US"/>
        </w:rPr>
        <w:t xml:space="preserve"> Microsoft Internet Explorer 11.0;</w:t>
      </w:r>
    </w:p>
    <w:p w:rsidR="00275BA6" w:rsidRPr="00801E97" w:rsidRDefault="00275BA6" w:rsidP="00275BA6">
      <w:pPr>
        <w:pStyle w:val="a3"/>
        <w:rPr>
          <w:sz w:val="22"/>
          <w:szCs w:val="22"/>
          <w:lang w:val="ru-RU"/>
        </w:rPr>
      </w:pPr>
      <w:r w:rsidRPr="00275BA6">
        <w:rPr>
          <w:sz w:val="22"/>
          <w:szCs w:val="22"/>
        </w:rPr>
        <w:t></w:t>
      </w:r>
      <w:r w:rsidRPr="00801E97">
        <w:rPr>
          <w:sz w:val="22"/>
          <w:szCs w:val="22"/>
          <w:lang w:val="ru-RU"/>
        </w:rPr>
        <w:t xml:space="preserve"> </w:t>
      </w:r>
      <w:r w:rsidRPr="007E1647">
        <w:rPr>
          <w:sz w:val="22"/>
          <w:szCs w:val="22"/>
          <w:lang w:val="en-US"/>
        </w:rPr>
        <w:t>Microsoft</w:t>
      </w:r>
      <w:r w:rsidRPr="00801E97">
        <w:rPr>
          <w:sz w:val="22"/>
          <w:szCs w:val="22"/>
          <w:lang w:val="ru-RU"/>
        </w:rPr>
        <w:t xml:space="preserve"> </w:t>
      </w:r>
      <w:proofErr w:type="gramStart"/>
      <w:r w:rsidRPr="007E1647">
        <w:rPr>
          <w:sz w:val="22"/>
          <w:szCs w:val="22"/>
          <w:lang w:val="en-US"/>
        </w:rPr>
        <w:t>Edge</w:t>
      </w:r>
      <w:r w:rsidRPr="00801E97">
        <w:rPr>
          <w:sz w:val="22"/>
          <w:szCs w:val="22"/>
          <w:lang w:val="ru-RU"/>
        </w:rPr>
        <w:t xml:space="preserve"> &gt;</w:t>
      </w:r>
      <w:proofErr w:type="gramEnd"/>
      <w:r w:rsidRPr="00801E97">
        <w:rPr>
          <w:sz w:val="22"/>
          <w:szCs w:val="22"/>
          <w:lang w:val="ru-RU"/>
        </w:rPr>
        <w:t xml:space="preserve">= 88.0 </w:t>
      </w:r>
      <w:r w:rsidRPr="00275BA6">
        <w:rPr>
          <w:sz w:val="22"/>
          <w:szCs w:val="22"/>
        </w:rPr>
        <w:t>и</w:t>
      </w:r>
      <w:r w:rsidRPr="00801E97">
        <w:rPr>
          <w:sz w:val="22"/>
          <w:szCs w:val="22"/>
          <w:lang w:val="ru-RU"/>
        </w:rPr>
        <w:t xml:space="preserve"> </w:t>
      </w:r>
      <w:r w:rsidRPr="00275BA6">
        <w:rPr>
          <w:sz w:val="22"/>
          <w:szCs w:val="22"/>
        </w:rPr>
        <w:t>более</w:t>
      </w:r>
      <w:r w:rsidRPr="00801E97">
        <w:rPr>
          <w:sz w:val="22"/>
          <w:szCs w:val="22"/>
          <w:lang w:val="ru-RU"/>
        </w:rPr>
        <w:t xml:space="preserve"> </w:t>
      </w:r>
      <w:r w:rsidRPr="00275BA6">
        <w:rPr>
          <w:sz w:val="22"/>
          <w:szCs w:val="22"/>
        </w:rPr>
        <w:t>поздние</w:t>
      </w:r>
      <w:r w:rsidRPr="00801E97">
        <w:rPr>
          <w:sz w:val="22"/>
          <w:szCs w:val="22"/>
          <w:lang w:val="ru-RU"/>
        </w:rPr>
        <w:t>;</w:t>
      </w:r>
    </w:p>
    <w:p w:rsidR="00275BA6" w:rsidRPr="00801E97" w:rsidRDefault="00275BA6" w:rsidP="00275BA6">
      <w:pPr>
        <w:pStyle w:val="a3"/>
        <w:rPr>
          <w:sz w:val="22"/>
          <w:szCs w:val="22"/>
          <w:lang w:val="ru-RU"/>
        </w:rPr>
      </w:pPr>
      <w:r w:rsidRPr="00275BA6">
        <w:rPr>
          <w:sz w:val="22"/>
          <w:szCs w:val="22"/>
        </w:rPr>
        <w:t></w:t>
      </w:r>
      <w:r w:rsidRPr="00801E97">
        <w:rPr>
          <w:sz w:val="22"/>
          <w:szCs w:val="22"/>
          <w:lang w:val="ru-RU"/>
        </w:rPr>
        <w:t xml:space="preserve"> </w:t>
      </w:r>
      <w:proofErr w:type="gramStart"/>
      <w:r w:rsidRPr="007E1647">
        <w:rPr>
          <w:sz w:val="22"/>
          <w:szCs w:val="22"/>
          <w:lang w:val="en-US"/>
        </w:rPr>
        <w:t>Opera</w:t>
      </w:r>
      <w:r w:rsidRPr="00801E97">
        <w:rPr>
          <w:sz w:val="22"/>
          <w:szCs w:val="22"/>
          <w:lang w:val="ru-RU"/>
        </w:rPr>
        <w:t xml:space="preserve"> &gt;</w:t>
      </w:r>
      <w:proofErr w:type="gramEnd"/>
      <w:r w:rsidRPr="00801E97">
        <w:rPr>
          <w:sz w:val="22"/>
          <w:szCs w:val="22"/>
          <w:lang w:val="ru-RU"/>
        </w:rPr>
        <w:t>=73.0.</w:t>
      </w:r>
    </w:p>
    <w:p w:rsidR="00275BA6" w:rsidRPr="00801E97" w:rsidRDefault="00275BA6" w:rsidP="00275BA6">
      <w:pPr>
        <w:rPr>
          <w:lang w:val="ru-RU"/>
        </w:rPr>
      </w:pPr>
    </w:p>
    <w:p w:rsidR="00275BA6" w:rsidRPr="00801E97" w:rsidRDefault="00275BA6" w:rsidP="00275BA6">
      <w:pPr>
        <w:pStyle w:val="a3"/>
        <w:rPr>
          <w:sz w:val="40"/>
          <w:szCs w:val="40"/>
          <w:lang w:val="ru-RU"/>
        </w:rPr>
      </w:pPr>
      <w:r w:rsidRPr="00275BA6">
        <w:rPr>
          <w:sz w:val="40"/>
          <w:szCs w:val="40"/>
        </w:rPr>
        <w:t>Уровень</w:t>
      </w:r>
      <w:r w:rsidRPr="00801E97">
        <w:rPr>
          <w:sz w:val="40"/>
          <w:szCs w:val="40"/>
          <w:lang w:val="ru-RU"/>
        </w:rPr>
        <w:t xml:space="preserve"> </w:t>
      </w:r>
      <w:r w:rsidRPr="00275BA6">
        <w:rPr>
          <w:sz w:val="40"/>
          <w:szCs w:val="40"/>
        </w:rPr>
        <w:t>подготовки</w:t>
      </w:r>
      <w:r w:rsidRPr="00801E97">
        <w:rPr>
          <w:sz w:val="40"/>
          <w:szCs w:val="40"/>
          <w:lang w:val="ru-RU"/>
        </w:rPr>
        <w:t xml:space="preserve"> </w:t>
      </w:r>
      <w:r w:rsidRPr="00275BA6">
        <w:rPr>
          <w:sz w:val="40"/>
          <w:szCs w:val="40"/>
        </w:rPr>
        <w:t>пользователей</w:t>
      </w:r>
    </w:p>
    <w:p w:rsidR="00275BA6" w:rsidRPr="00801E97" w:rsidRDefault="00275BA6" w:rsidP="00275BA6">
      <w:pPr>
        <w:pStyle w:val="a3"/>
        <w:rPr>
          <w:sz w:val="22"/>
          <w:szCs w:val="22"/>
          <w:lang w:val="ru-RU"/>
        </w:rPr>
      </w:pPr>
      <w:r w:rsidRPr="00275BA6">
        <w:rPr>
          <w:sz w:val="22"/>
          <w:szCs w:val="22"/>
        </w:rPr>
        <w:t>Пользователь</w:t>
      </w:r>
      <w:r w:rsidRPr="00801E9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Платформы</w:t>
      </w:r>
      <w:r w:rsidRPr="00801E9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en-US"/>
        </w:rPr>
        <w:t>Rentu</w:t>
      </w:r>
      <w:r w:rsidRPr="00801E97">
        <w:rPr>
          <w:sz w:val="22"/>
          <w:szCs w:val="22"/>
          <w:lang w:val="ru-RU"/>
        </w:rPr>
        <w:t xml:space="preserve"> </w:t>
      </w:r>
      <w:r w:rsidRPr="00275BA6">
        <w:rPr>
          <w:sz w:val="22"/>
          <w:szCs w:val="22"/>
        </w:rPr>
        <w:t>должен</w:t>
      </w:r>
      <w:r w:rsidRPr="00801E97">
        <w:rPr>
          <w:sz w:val="22"/>
          <w:szCs w:val="22"/>
          <w:lang w:val="ru-RU"/>
        </w:rPr>
        <w:t xml:space="preserve"> </w:t>
      </w:r>
      <w:r w:rsidRPr="00275BA6">
        <w:rPr>
          <w:sz w:val="22"/>
          <w:szCs w:val="22"/>
        </w:rPr>
        <w:t>иметь</w:t>
      </w:r>
      <w:r w:rsidRPr="00801E97">
        <w:rPr>
          <w:sz w:val="22"/>
          <w:szCs w:val="22"/>
          <w:lang w:val="ru-RU"/>
        </w:rPr>
        <w:t xml:space="preserve"> </w:t>
      </w:r>
      <w:r w:rsidRPr="00275BA6">
        <w:rPr>
          <w:sz w:val="22"/>
          <w:szCs w:val="22"/>
        </w:rPr>
        <w:t>навык</w:t>
      </w:r>
      <w:r w:rsidRPr="00801E97">
        <w:rPr>
          <w:sz w:val="22"/>
          <w:szCs w:val="22"/>
          <w:lang w:val="ru-RU"/>
        </w:rPr>
        <w:t xml:space="preserve"> </w:t>
      </w:r>
      <w:r w:rsidRPr="00275BA6">
        <w:rPr>
          <w:sz w:val="22"/>
          <w:szCs w:val="22"/>
        </w:rPr>
        <w:t>работы</w:t>
      </w:r>
      <w:r w:rsidRPr="00801E97">
        <w:rPr>
          <w:sz w:val="22"/>
          <w:szCs w:val="22"/>
          <w:lang w:val="ru-RU"/>
        </w:rPr>
        <w:t xml:space="preserve"> </w:t>
      </w:r>
      <w:r w:rsidRPr="00275BA6">
        <w:rPr>
          <w:sz w:val="22"/>
          <w:szCs w:val="22"/>
        </w:rPr>
        <w:t>с</w:t>
      </w:r>
      <w:r w:rsidRPr="00801E97">
        <w:rPr>
          <w:sz w:val="22"/>
          <w:szCs w:val="22"/>
          <w:lang w:val="ru-RU"/>
        </w:rPr>
        <w:t xml:space="preserve"> </w:t>
      </w:r>
      <w:r w:rsidRPr="00275BA6">
        <w:rPr>
          <w:sz w:val="22"/>
          <w:szCs w:val="22"/>
        </w:rPr>
        <w:t>любым</w:t>
      </w:r>
      <w:r w:rsidRPr="00801E97">
        <w:rPr>
          <w:sz w:val="22"/>
          <w:szCs w:val="22"/>
          <w:lang w:val="ru-RU"/>
        </w:rPr>
        <w:t xml:space="preserve"> </w:t>
      </w:r>
      <w:r w:rsidRPr="00275BA6">
        <w:rPr>
          <w:sz w:val="22"/>
          <w:szCs w:val="22"/>
        </w:rPr>
        <w:t>из</w:t>
      </w:r>
      <w:r w:rsidRPr="00801E97">
        <w:rPr>
          <w:sz w:val="22"/>
          <w:szCs w:val="22"/>
          <w:lang w:val="ru-RU"/>
        </w:rPr>
        <w:t xml:space="preserve"> </w:t>
      </w:r>
      <w:proofErr w:type="spellStart"/>
      <w:r w:rsidRPr="00275BA6">
        <w:rPr>
          <w:sz w:val="22"/>
          <w:szCs w:val="22"/>
        </w:rPr>
        <w:t>под</w:t>
      </w:r>
      <w:r>
        <w:rPr>
          <w:sz w:val="22"/>
          <w:szCs w:val="22"/>
        </w:rPr>
        <w:t>держива</w:t>
      </w:r>
      <w:r>
        <w:rPr>
          <w:sz w:val="22"/>
          <w:szCs w:val="22"/>
          <w:lang w:val="ru-RU"/>
        </w:rPr>
        <w:t>емых</w:t>
      </w:r>
      <w:proofErr w:type="spellEnd"/>
      <w:r w:rsidRPr="00801E97">
        <w:rPr>
          <w:sz w:val="22"/>
          <w:szCs w:val="22"/>
          <w:lang w:val="ru-RU"/>
        </w:rPr>
        <w:t xml:space="preserve"> </w:t>
      </w:r>
      <w:r w:rsidRPr="00275BA6">
        <w:rPr>
          <w:sz w:val="22"/>
          <w:szCs w:val="22"/>
        </w:rPr>
        <w:t>интернет</w:t>
      </w:r>
      <w:r w:rsidRPr="00801E97">
        <w:rPr>
          <w:sz w:val="22"/>
          <w:szCs w:val="22"/>
          <w:lang w:val="ru-RU"/>
        </w:rPr>
        <w:t>-</w:t>
      </w:r>
      <w:r w:rsidRPr="00275BA6">
        <w:rPr>
          <w:sz w:val="22"/>
          <w:szCs w:val="22"/>
        </w:rPr>
        <w:t>браузеров</w:t>
      </w:r>
      <w:r w:rsidRPr="00801E97">
        <w:rPr>
          <w:sz w:val="22"/>
          <w:szCs w:val="22"/>
          <w:lang w:val="ru-RU"/>
        </w:rPr>
        <w:t xml:space="preserve"> (</w:t>
      </w:r>
      <w:r w:rsidRPr="00275BA6">
        <w:rPr>
          <w:sz w:val="22"/>
          <w:szCs w:val="22"/>
          <w:lang w:val="en-US"/>
        </w:rPr>
        <w:t>Google</w:t>
      </w:r>
      <w:r w:rsidRPr="00801E97">
        <w:rPr>
          <w:sz w:val="22"/>
          <w:szCs w:val="22"/>
          <w:lang w:val="ru-RU"/>
        </w:rPr>
        <w:t xml:space="preserve"> </w:t>
      </w:r>
      <w:r w:rsidRPr="00275BA6">
        <w:rPr>
          <w:sz w:val="22"/>
          <w:szCs w:val="22"/>
          <w:lang w:val="en-US"/>
        </w:rPr>
        <w:t>Chrome</w:t>
      </w:r>
      <w:r w:rsidRPr="00801E97">
        <w:rPr>
          <w:sz w:val="22"/>
          <w:szCs w:val="22"/>
          <w:lang w:val="ru-RU"/>
        </w:rPr>
        <w:t xml:space="preserve">, </w:t>
      </w:r>
      <w:r w:rsidRPr="00275BA6">
        <w:rPr>
          <w:sz w:val="22"/>
          <w:szCs w:val="22"/>
          <w:lang w:val="en-US"/>
        </w:rPr>
        <w:t>Mozilla</w:t>
      </w:r>
      <w:r w:rsidRPr="00801E97">
        <w:rPr>
          <w:sz w:val="22"/>
          <w:szCs w:val="22"/>
          <w:lang w:val="ru-RU"/>
        </w:rPr>
        <w:t xml:space="preserve"> </w:t>
      </w:r>
      <w:r w:rsidRPr="00275BA6">
        <w:rPr>
          <w:sz w:val="22"/>
          <w:szCs w:val="22"/>
          <w:lang w:val="en-US"/>
        </w:rPr>
        <w:t>Firefox</w:t>
      </w:r>
      <w:r w:rsidRPr="00801E97">
        <w:rPr>
          <w:sz w:val="22"/>
          <w:szCs w:val="22"/>
          <w:lang w:val="ru-RU"/>
        </w:rPr>
        <w:t xml:space="preserve">, </w:t>
      </w:r>
      <w:r w:rsidRPr="00275BA6">
        <w:rPr>
          <w:sz w:val="22"/>
          <w:szCs w:val="22"/>
          <w:lang w:val="en-US"/>
        </w:rPr>
        <w:t>Apple</w:t>
      </w:r>
      <w:r w:rsidRPr="00801E97">
        <w:rPr>
          <w:sz w:val="22"/>
          <w:szCs w:val="22"/>
          <w:lang w:val="ru-RU"/>
        </w:rPr>
        <w:t xml:space="preserve"> </w:t>
      </w:r>
      <w:r w:rsidRPr="00275BA6">
        <w:rPr>
          <w:sz w:val="22"/>
          <w:szCs w:val="22"/>
          <w:lang w:val="en-US"/>
        </w:rPr>
        <w:t>Safari</w:t>
      </w:r>
      <w:r w:rsidRPr="00801E97">
        <w:rPr>
          <w:sz w:val="22"/>
          <w:szCs w:val="22"/>
          <w:lang w:val="ru-RU"/>
        </w:rPr>
        <w:t xml:space="preserve">, </w:t>
      </w:r>
      <w:r w:rsidRPr="00275BA6">
        <w:rPr>
          <w:sz w:val="22"/>
          <w:szCs w:val="22"/>
          <w:lang w:val="en-US"/>
        </w:rPr>
        <w:t>Microsoft</w:t>
      </w:r>
      <w:r w:rsidRPr="00801E97">
        <w:rPr>
          <w:sz w:val="22"/>
          <w:szCs w:val="22"/>
          <w:lang w:val="ru-RU"/>
        </w:rPr>
        <w:t xml:space="preserve"> </w:t>
      </w:r>
      <w:r w:rsidRPr="00275BA6">
        <w:rPr>
          <w:sz w:val="22"/>
          <w:szCs w:val="22"/>
          <w:lang w:val="en-US"/>
        </w:rPr>
        <w:t>Edge</w:t>
      </w:r>
      <w:r w:rsidRPr="00801E97">
        <w:rPr>
          <w:sz w:val="22"/>
          <w:szCs w:val="22"/>
          <w:lang w:val="ru-RU"/>
        </w:rPr>
        <w:t xml:space="preserve">, </w:t>
      </w:r>
      <w:r w:rsidRPr="00275BA6">
        <w:rPr>
          <w:sz w:val="22"/>
          <w:szCs w:val="22"/>
          <w:lang w:val="en-US"/>
        </w:rPr>
        <w:t>Microsoft</w:t>
      </w:r>
      <w:r w:rsidRPr="00801E97">
        <w:rPr>
          <w:sz w:val="22"/>
          <w:szCs w:val="22"/>
          <w:lang w:val="ru-RU"/>
        </w:rPr>
        <w:t xml:space="preserve"> </w:t>
      </w:r>
      <w:r w:rsidRPr="007E1647">
        <w:rPr>
          <w:sz w:val="22"/>
          <w:szCs w:val="22"/>
          <w:lang w:val="en-US"/>
        </w:rPr>
        <w:t>Internet</w:t>
      </w:r>
      <w:r w:rsidRPr="00801E97">
        <w:rPr>
          <w:sz w:val="22"/>
          <w:szCs w:val="22"/>
          <w:lang w:val="ru-RU"/>
        </w:rPr>
        <w:t xml:space="preserve"> </w:t>
      </w:r>
      <w:r w:rsidRPr="007E1647">
        <w:rPr>
          <w:sz w:val="22"/>
          <w:szCs w:val="22"/>
          <w:lang w:val="en-US"/>
        </w:rPr>
        <w:t>Explorer</w:t>
      </w:r>
      <w:r w:rsidRPr="00801E97">
        <w:rPr>
          <w:sz w:val="22"/>
          <w:szCs w:val="22"/>
          <w:lang w:val="ru-RU"/>
        </w:rPr>
        <w:t xml:space="preserve">), </w:t>
      </w:r>
      <w:r w:rsidRPr="00275BA6">
        <w:rPr>
          <w:sz w:val="22"/>
          <w:szCs w:val="22"/>
        </w:rPr>
        <w:t>а</w:t>
      </w:r>
      <w:r w:rsidRPr="00801E97">
        <w:rPr>
          <w:sz w:val="22"/>
          <w:szCs w:val="22"/>
          <w:lang w:val="ru-RU"/>
        </w:rPr>
        <w:t xml:space="preserve"> </w:t>
      </w:r>
      <w:r w:rsidRPr="00275BA6">
        <w:rPr>
          <w:sz w:val="22"/>
          <w:szCs w:val="22"/>
        </w:rPr>
        <w:t>также</w:t>
      </w:r>
      <w:r w:rsidRPr="00801E97">
        <w:rPr>
          <w:sz w:val="22"/>
          <w:szCs w:val="22"/>
          <w:lang w:val="ru-RU"/>
        </w:rPr>
        <w:t xml:space="preserve"> </w:t>
      </w:r>
      <w:r w:rsidRPr="00275BA6">
        <w:rPr>
          <w:sz w:val="22"/>
          <w:szCs w:val="22"/>
        </w:rPr>
        <w:t>знать</w:t>
      </w:r>
      <w:r w:rsidRPr="00801E97">
        <w:rPr>
          <w:sz w:val="22"/>
          <w:szCs w:val="22"/>
          <w:lang w:val="ru-RU"/>
        </w:rPr>
        <w:t xml:space="preserve"> </w:t>
      </w:r>
      <w:r w:rsidRPr="00275BA6">
        <w:rPr>
          <w:sz w:val="22"/>
          <w:szCs w:val="22"/>
        </w:rPr>
        <w:t>соответствующую</w:t>
      </w:r>
      <w:r w:rsidRPr="00801E97">
        <w:rPr>
          <w:sz w:val="22"/>
          <w:szCs w:val="22"/>
          <w:lang w:val="ru-RU"/>
        </w:rPr>
        <w:t xml:space="preserve"> </w:t>
      </w:r>
      <w:r w:rsidRPr="00275BA6">
        <w:rPr>
          <w:sz w:val="22"/>
          <w:szCs w:val="22"/>
        </w:rPr>
        <w:t>предметную</w:t>
      </w:r>
      <w:r w:rsidRPr="00801E97">
        <w:rPr>
          <w:sz w:val="22"/>
          <w:szCs w:val="22"/>
          <w:lang w:val="ru-RU"/>
        </w:rPr>
        <w:t xml:space="preserve"> </w:t>
      </w:r>
      <w:r w:rsidRPr="00275BA6">
        <w:rPr>
          <w:sz w:val="22"/>
          <w:szCs w:val="22"/>
        </w:rPr>
        <w:t>область</w:t>
      </w:r>
    </w:p>
    <w:p w:rsidR="00275BA6" w:rsidRPr="00801E97" w:rsidRDefault="00275BA6" w:rsidP="00275BA6">
      <w:pPr>
        <w:rPr>
          <w:sz w:val="52"/>
          <w:szCs w:val="52"/>
          <w:lang w:val="ru-RU"/>
        </w:rPr>
      </w:pPr>
      <w:r w:rsidRPr="00801E97">
        <w:rPr>
          <w:lang w:val="ru-RU"/>
        </w:rPr>
        <w:br w:type="page"/>
      </w:r>
    </w:p>
    <w:p w:rsidR="00E71EBA" w:rsidRDefault="00275BA6">
      <w:pPr>
        <w:pStyle w:val="a3"/>
        <w:spacing w:after="0"/>
      </w:pPr>
      <w:r>
        <w:lastRenderedPageBreak/>
        <w:t>Первый срез данных</w:t>
      </w:r>
    </w:p>
    <w:p w:rsidR="00E71EBA" w:rsidRDefault="00275BA6">
      <w:pPr>
        <w:pStyle w:val="1"/>
        <w:spacing w:after="0"/>
      </w:pPr>
      <w:bookmarkStart w:id="4" w:name="_d1qdrwcs3yec" w:colFirst="0" w:colLast="0"/>
      <w:bookmarkEnd w:id="4"/>
      <w:r>
        <w:t>Начало работы с RENTU: Создание цифрового двойника объекта</w:t>
      </w:r>
    </w:p>
    <w:p w:rsidR="00E71EBA" w:rsidRDefault="00275BA6">
      <w:pPr>
        <w:spacing w:after="240"/>
      </w:pPr>
      <w:r>
        <w:t xml:space="preserve">Для создания цифрового двойника вам необходимо заполнить полную информацию по объекту - для этого необходимо заполнить </w:t>
      </w:r>
      <w:hyperlink r:id="rId6">
        <w:r>
          <w:rPr>
            <w:color w:val="1155CC"/>
            <w:u w:val="single"/>
          </w:rPr>
          <w:t>шаблон таблицы</w:t>
        </w:r>
      </w:hyperlink>
      <w:r>
        <w:t xml:space="preserve">, который включает в себя </w:t>
      </w:r>
      <w:r>
        <w:rPr>
          <w:b/>
        </w:rPr>
        <w:t>3 блока данных данные</w:t>
      </w:r>
      <w:r>
        <w:t>:</w:t>
      </w:r>
    </w:p>
    <w:p w:rsidR="00E71EBA" w:rsidRDefault="00275BA6">
      <w:pPr>
        <w:numPr>
          <w:ilvl w:val="0"/>
          <w:numId w:val="44"/>
        </w:numPr>
      </w:pPr>
      <w:r>
        <w:t>Базовые данные об арендаторе</w:t>
      </w:r>
    </w:p>
    <w:p w:rsidR="00E71EBA" w:rsidRDefault="00275BA6">
      <w:pPr>
        <w:numPr>
          <w:ilvl w:val="0"/>
          <w:numId w:val="44"/>
        </w:numPr>
      </w:pPr>
      <w:r>
        <w:t>Данные с договора аренды</w:t>
      </w:r>
    </w:p>
    <w:p w:rsidR="00E71EBA" w:rsidRDefault="00275BA6">
      <w:pPr>
        <w:numPr>
          <w:ilvl w:val="0"/>
          <w:numId w:val="44"/>
        </w:numPr>
        <w:spacing w:after="240"/>
      </w:pPr>
      <w:r>
        <w:t>Данные об арендованной площади</w:t>
      </w:r>
    </w:p>
    <w:p w:rsidR="00E71EBA" w:rsidRDefault="00275BA6">
      <w:pPr>
        <w:spacing w:after="240"/>
      </w:pPr>
      <w:r>
        <w:t xml:space="preserve">После получения заполненного файла мы загрузим информацию </w:t>
      </w:r>
      <w:proofErr w:type="gramStart"/>
      <w:r>
        <w:t>в систему</w:t>
      </w:r>
      <w:proofErr w:type="gramEnd"/>
      <w:r>
        <w:t xml:space="preserve"> на основании которой у вас появится полноценный</w:t>
      </w:r>
      <w:r>
        <w:rPr>
          <w:b/>
        </w:rPr>
        <w:t xml:space="preserve"> цифровой двойник вашего объекта</w:t>
      </w:r>
      <w:r>
        <w:t xml:space="preserve"> (это точное представление вашего ТЦ в системе RENTU), который включает в себя:</w:t>
      </w:r>
    </w:p>
    <w:p w:rsidR="00E71EBA" w:rsidRDefault="00275BA6">
      <w:pPr>
        <w:numPr>
          <w:ilvl w:val="0"/>
          <w:numId w:val="14"/>
        </w:numPr>
      </w:pPr>
      <w:r>
        <w:t>поэтажные планы объекта</w:t>
      </w:r>
    </w:p>
    <w:p w:rsidR="00E71EBA" w:rsidRDefault="00275BA6">
      <w:pPr>
        <w:numPr>
          <w:ilvl w:val="0"/>
          <w:numId w:val="14"/>
        </w:numPr>
      </w:pPr>
      <w:r>
        <w:t>базу арендаторов</w:t>
      </w:r>
    </w:p>
    <w:p w:rsidR="00E71EBA" w:rsidRDefault="00275BA6">
      <w:pPr>
        <w:numPr>
          <w:ilvl w:val="0"/>
          <w:numId w:val="14"/>
        </w:numPr>
      </w:pPr>
      <w:r>
        <w:t>категоризацию</w:t>
      </w:r>
    </w:p>
    <w:p w:rsidR="00E71EBA" w:rsidRDefault="00275BA6">
      <w:pPr>
        <w:numPr>
          <w:ilvl w:val="0"/>
          <w:numId w:val="14"/>
        </w:numPr>
        <w:spacing w:after="240"/>
      </w:pPr>
      <w:r>
        <w:t>историю взаимодействия с каждым арендатором</w:t>
      </w:r>
    </w:p>
    <w:p w:rsidR="00E71EBA" w:rsidRDefault="00275BA6">
      <w:pPr>
        <w:spacing w:after="240"/>
        <w:rPr>
          <w:color w:val="FF0000"/>
        </w:rPr>
      </w:pPr>
      <w:r>
        <w:rPr>
          <w:noProof/>
          <w:color w:val="FF0000"/>
          <w:lang w:val="ru-RU"/>
        </w:rPr>
        <w:drawing>
          <wp:inline distT="19050" distB="19050" distL="19050" distR="19050" wp14:anchorId="7EA34AE4" wp14:editId="597D169F">
            <wp:extent cx="5731200" cy="3175000"/>
            <wp:effectExtent l="0" t="0" r="0" b="0"/>
            <wp:docPr id="4" name="image9.png" descr="Снимок экрана 2025-06-27 в 12.49.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Снимок экрана 2025-06-27 в 12.49.4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FF0000"/>
          <w:lang w:val="ru-RU"/>
        </w:rPr>
        <w:drawing>
          <wp:inline distT="19050" distB="19050" distL="19050" distR="19050" wp14:anchorId="2ED9AD1A" wp14:editId="6FD28207">
            <wp:extent cx="976313" cy="686057"/>
            <wp:effectExtent l="0" t="0" r="0" b="0"/>
            <wp:docPr id="9" name="image12.png" descr="Снимок экрана 2025-06-29 в 23.20.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Снимок экрана 2025-06-29 в 23.20.0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313" cy="686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FF0000"/>
          <w:lang w:val="ru-RU"/>
        </w:rPr>
        <w:drawing>
          <wp:inline distT="19050" distB="19050" distL="19050" distR="19050" wp14:anchorId="79D34099" wp14:editId="386229BD">
            <wp:extent cx="1020129" cy="703537"/>
            <wp:effectExtent l="0" t="0" r="0" b="0"/>
            <wp:docPr id="16" name="image7.png" descr="Снимок экрана 2025-06-29 в 23.19.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Снимок экрана 2025-06-29 в 23.19.4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129" cy="7035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FF0000"/>
          <w:lang w:val="ru-RU"/>
        </w:rPr>
        <w:drawing>
          <wp:inline distT="19050" distB="19050" distL="19050" distR="19050" wp14:anchorId="28E810C0" wp14:editId="69D76E76">
            <wp:extent cx="1081088" cy="729965"/>
            <wp:effectExtent l="0" t="0" r="0" b="0"/>
            <wp:docPr id="22" name="image21.png" descr="Снимок экрана 2025-06-29 в 23.20.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Снимок экрана 2025-06-29 в 23.20.2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1088" cy="729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FF0000"/>
          <w:lang w:val="ru-RU"/>
        </w:rPr>
        <w:drawing>
          <wp:inline distT="19050" distB="19050" distL="19050" distR="19050" wp14:anchorId="08B5A779" wp14:editId="3BE67113">
            <wp:extent cx="1081088" cy="743868"/>
            <wp:effectExtent l="0" t="0" r="0" b="0"/>
            <wp:docPr id="25" name="image22.png" descr="Снимок экрана 2025-06-29 в 23.21.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Снимок экрана 2025-06-29 в 23.21.0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1088" cy="7438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FF0000"/>
          <w:lang w:val="ru-RU"/>
        </w:rPr>
        <w:drawing>
          <wp:inline distT="19050" distB="19050" distL="19050" distR="19050" wp14:anchorId="128CAE83" wp14:editId="3A0F8B71">
            <wp:extent cx="1071563" cy="737314"/>
            <wp:effectExtent l="0" t="0" r="0" b="0"/>
            <wp:docPr id="10" name="image13.png" descr="Снимок экрана 2025-06-29 в 23.20.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Снимок экрана 2025-06-29 в 23.20.4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1563" cy="737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EBA" w:rsidRDefault="00275BA6">
      <w:pPr>
        <w:spacing w:after="240"/>
        <w:rPr>
          <w:i/>
        </w:rPr>
      </w:pPr>
      <w:r>
        <w:rPr>
          <w:i/>
        </w:rPr>
        <w:t xml:space="preserve">Рисунок 1: поэтажные планы объекта с </w:t>
      </w:r>
      <w:proofErr w:type="spellStart"/>
      <w:r>
        <w:rPr>
          <w:i/>
        </w:rPr>
        <w:t>отцифрованными</w:t>
      </w:r>
      <w:proofErr w:type="spellEnd"/>
      <w:r>
        <w:rPr>
          <w:i/>
        </w:rPr>
        <w:t xml:space="preserve"> помещениями и привязкой арендаторов</w:t>
      </w:r>
    </w:p>
    <w:p w:rsidR="00E71EBA" w:rsidRDefault="00275BA6">
      <w:pPr>
        <w:spacing w:after="240"/>
      </w:pPr>
      <w:r>
        <w:rPr>
          <w:noProof/>
          <w:lang w:val="ru-RU"/>
        </w:rPr>
        <w:lastRenderedPageBreak/>
        <w:drawing>
          <wp:inline distT="114300" distB="114300" distL="114300" distR="114300" wp14:anchorId="01653C35" wp14:editId="23C35BAD">
            <wp:extent cx="5731200" cy="6337300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33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EBA" w:rsidRDefault="00275BA6">
      <w:pPr>
        <w:spacing w:after="240"/>
      </w:pPr>
      <w:r>
        <w:rPr>
          <w:i/>
        </w:rPr>
        <w:t>Рисунок 2: база арендаторов</w:t>
      </w:r>
    </w:p>
    <w:p w:rsidR="00E71EBA" w:rsidRDefault="00275BA6">
      <w:pPr>
        <w:pStyle w:val="2"/>
      </w:pPr>
      <w:bookmarkStart w:id="5" w:name="_5yws4cuvkjel" w:colFirst="0" w:colLast="0"/>
      <w:bookmarkEnd w:id="5"/>
      <w:r>
        <w:br w:type="page"/>
      </w:r>
    </w:p>
    <w:p w:rsidR="00E71EBA" w:rsidRDefault="00275BA6">
      <w:pPr>
        <w:pStyle w:val="2"/>
      </w:pPr>
      <w:bookmarkStart w:id="6" w:name="_6zizny37eh9c" w:colFirst="0" w:colLast="0"/>
      <w:bookmarkEnd w:id="6"/>
      <w:r>
        <w:lastRenderedPageBreak/>
        <w:t>Чек-лист работы с системой после запуска объекта:</w:t>
      </w:r>
    </w:p>
    <w:p w:rsidR="00E71EBA" w:rsidRDefault="00E71EBA"/>
    <w:tbl>
      <w:tblPr>
        <w:tblStyle w:val="a5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04"/>
        <w:gridCol w:w="3696"/>
        <w:gridCol w:w="4225"/>
      </w:tblGrid>
      <w:tr w:rsidR="00E71EBA">
        <w:trPr>
          <w:trHeight w:val="315"/>
        </w:trPr>
        <w:tc>
          <w:tcPr>
            <w:tcW w:w="11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71EBA" w:rsidRDefault="00275BA6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Этапы</w:t>
            </w:r>
          </w:p>
        </w:tc>
        <w:tc>
          <w:tcPr>
            <w:tcW w:w="36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71EBA" w:rsidRDefault="00275BA6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Шаг</w:t>
            </w:r>
          </w:p>
        </w:tc>
        <w:tc>
          <w:tcPr>
            <w:tcW w:w="42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71EBA" w:rsidRDefault="00275BA6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Что сделать</w:t>
            </w:r>
          </w:p>
        </w:tc>
      </w:tr>
      <w:tr w:rsidR="00E71EBA">
        <w:trPr>
          <w:trHeight w:val="315"/>
        </w:trPr>
        <w:tc>
          <w:tcPr>
            <w:tcW w:w="1103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71EBA" w:rsidRDefault="00275BA6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Подготовительный этап</w:t>
            </w:r>
          </w:p>
        </w:tc>
        <w:tc>
          <w:tcPr>
            <w:tcW w:w="36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71EBA" w:rsidRDefault="00275BA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Изучите</w:t>
            </w:r>
            <w:hyperlink r:id="rId14">
              <w:r>
                <w:rPr>
                  <w:sz w:val="20"/>
                  <w:szCs w:val="20"/>
                </w:rPr>
                <w:t xml:space="preserve"> </w:t>
              </w:r>
            </w:hyperlink>
            <w:hyperlink r:id="rId15">
              <w:r>
                <w:rPr>
                  <w:color w:val="1155CC"/>
                  <w:sz w:val="20"/>
                  <w:szCs w:val="20"/>
                  <w:u w:val="single"/>
                </w:rPr>
                <w:t>стартовый комплект документов</w:t>
              </w:r>
            </w:hyperlink>
          </w:p>
        </w:tc>
        <w:tc>
          <w:tcPr>
            <w:tcW w:w="422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71EBA" w:rsidRDefault="00275BA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Уделите внимание заполнению шаблона - чем подробнее и качественнее вы проработаете шаблон на старте, тем меньше наши сотрудники будут уточнять у вас данные и тем самым </w:t>
            </w:r>
            <w:proofErr w:type="spellStart"/>
            <w:r>
              <w:rPr>
                <w:sz w:val="20"/>
                <w:szCs w:val="20"/>
              </w:rPr>
              <w:t>сокрытится</w:t>
            </w:r>
            <w:proofErr w:type="spellEnd"/>
            <w:r>
              <w:rPr>
                <w:sz w:val="20"/>
                <w:szCs w:val="20"/>
              </w:rPr>
              <w:t xml:space="preserve"> время на создание цифрового двойника вашего объекта. Так же необходимо предоставить схему (формат не важен, карта будет перерисована) объекта с указанием площадок, их номерах и площади</w:t>
            </w:r>
          </w:p>
        </w:tc>
      </w:tr>
      <w:tr w:rsidR="00E71EBA">
        <w:trPr>
          <w:trHeight w:val="1185"/>
        </w:trPr>
        <w:tc>
          <w:tcPr>
            <w:tcW w:w="1103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E71EB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71EBA" w:rsidRDefault="00275BA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hyperlink r:id="rId16">
              <w:r>
                <w:rPr>
                  <w:sz w:val="20"/>
                  <w:szCs w:val="20"/>
                </w:rPr>
                <w:t xml:space="preserve"> </w:t>
              </w:r>
            </w:hyperlink>
            <w:hyperlink r:id="rId17">
              <w:r>
                <w:rPr>
                  <w:color w:val="1155CC"/>
                  <w:sz w:val="20"/>
                  <w:szCs w:val="20"/>
                  <w:u w:val="single"/>
                </w:rPr>
                <w:t>Заполните шаблон по объекту</w:t>
              </w:r>
            </w:hyperlink>
          </w:p>
        </w:tc>
        <w:tc>
          <w:tcPr>
            <w:tcW w:w="422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E71EBA">
            <w:pPr>
              <w:widowControl w:val="0"/>
              <w:rPr>
                <w:sz w:val="20"/>
                <w:szCs w:val="20"/>
              </w:rPr>
            </w:pPr>
          </w:p>
        </w:tc>
      </w:tr>
      <w:tr w:rsidR="00E71EBA">
        <w:trPr>
          <w:trHeight w:val="1035"/>
        </w:trPr>
        <w:tc>
          <w:tcPr>
            <w:tcW w:w="1103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E71EB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71EBA" w:rsidRDefault="00275BA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Посещаемость</w:t>
            </w:r>
          </w:p>
        </w:tc>
        <w:tc>
          <w:tcPr>
            <w:tcW w:w="42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71EBA" w:rsidRDefault="00275BA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Интегрируйте данные о посещаемости, это бесплатно. Это позволяет видеть картину деятельности объекта с большей глубиной для анализа. В том числе данные по конверсии арендаторов, что в свою очередь будет способствовать более точной работе системы аномалий</w:t>
            </w:r>
          </w:p>
        </w:tc>
      </w:tr>
      <w:tr w:rsidR="00E71EBA">
        <w:trPr>
          <w:trHeight w:val="1245"/>
        </w:trPr>
        <w:tc>
          <w:tcPr>
            <w:tcW w:w="1103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E71EB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71EBA" w:rsidRDefault="00275BA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Карточки арендаторов</w:t>
            </w:r>
          </w:p>
        </w:tc>
        <w:tc>
          <w:tcPr>
            <w:tcW w:w="42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71EBA" w:rsidRDefault="00275BA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Загрузите в систему (или предоставьте в </w:t>
            </w:r>
            <w:proofErr w:type="spellStart"/>
            <w:r>
              <w:rPr>
                <w:sz w:val="20"/>
                <w:szCs w:val="20"/>
              </w:rPr>
              <w:t>Экселе</w:t>
            </w:r>
            <w:proofErr w:type="spellEnd"/>
            <w:r>
              <w:rPr>
                <w:sz w:val="20"/>
                <w:szCs w:val="20"/>
              </w:rPr>
              <w:t>) полный список арендаторов и информацию по ним даже если с частью арендаторов на первом этапе вы не планируете работать. Это поможет вам видеть цифрового двойника вашего объекта целиком и оценивать потенциал и развитие вашего объекта.</w:t>
            </w:r>
          </w:p>
        </w:tc>
      </w:tr>
      <w:tr w:rsidR="00E71EBA">
        <w:trPr>
          <w:trHeight w:val="315"/>
        </w:trPr>
        <w:tc>
          <w:tcPr>
            <w:tcW w:w="1103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71EBA" w:rsidRDefault="00275BA6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Подключение арендаторов к системе Rentu</w:t>
            </w:r>
          </w:p>
        </w:tc>
        <w:tc>
          <w:tcPr>
            <w:tcW w:w="36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71EBA" w:rsidRDefault="00275BA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Определите приоритетных арендаторов</w:t>
            </w:r>
          </w:p>
        </w:tc>
        <w:tc>
          <w:tcPr>
            <w:tcW w:w="422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71EBA" w:rsidRDefault="00275BA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Начните с крупных точек, OCR-арендаторов, сетевых брендов.</w:t>
            </w:r>
          </w:p>
          <w:p w:rsidR="00E71EBA" w:rsidRDefault="00E71EBA">
            <w:pPr>
              <w:widowControl w:val="0"/>
              <w:rPr>
                <w:sz w:val="20"/>
                <w:szCs w:val="20"/>
              </w:rPr>
            </w:pPr>
          </w:p>
          <w:p w:rsidR="00E71EBA" w:rsidRDefault="00275BA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Техническим подключением арендаторов занимаются специалисты Rentu, </w:t>
            </w:r>
            <w:proofErr w:type="gramStart"/>
            <w:r>
              <w:rPr>
                <w:sz w:val="20"/>
                <w:szCs w:val="20"/>
              </w:rPr>
              <w:t>события</w:t>
            </w:r>
            <w:proofErr w:type="gramEnd"/>
            <w:r>
              <w:rPr>
                <w:sz w:val="20"/>
                <w:szCs w:val="20"/>
              </w:rPr>
              <w:t xml:space="preserve"> связанные с подключением арендатора можно смотреть в карточке арендатора, к системе одним из 2х способов - либо через АПИ ОФД либо с помощью загрузки отчетов в систему, проверьте, какие арендаторы подключены и как. Следите за динамикой подключения арендаторов в разделе мониторинга. Подключения </w:t>
            </w:r>
            <w:proofErr w:type="spellStart"/>
            <w:r>
              <w:rPr>
                <w:sz w:val="20"/>
                <w:szCs w:val="20"/>
              </w:rPr>
              <w:t>оформленые</w:t>
            </w:r>
            <w:proofErr w:type="spellEnd"/>
            <w:r>
              <w:rPr>
                <w:sz w:val="20"/>
                <w:szCs w:val="20"/>
              </w:rPr>
              <w:t xml:space="preserve"> через портал арендатора проходят более быстро и в дальнейшем позволяют оперативно контролировать точность и оперативность поступление данных.</w:t>
            </w:r>
          </w:p>
        </w:tc>
      </w:tr>
      <w:tr w:rsidR="00E71EBA">
        <w:trPr>
          <w:trHeight w:val="315"/>
        </w:trPr>
        <w:tc>
          <w:tcPr>
            <w:tcW w:w="1103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E71EB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71EBA" w:rsidRDefault="00275BA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Проверьте договоры на наличие условий передачи данных</w:t>
            </w:r>
          </w:p>
        </w:tc>
        <w:tc>
          <w:tcPr>
            <w:tcW w:w="422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E71EBA">
            <w:pPr>
              <w:widowControl w:val="0"/>
              <w:rPr>
                <w:sz w:val="20"/>
                <w:szCs w:val="20"/>
              </w:rPr>
            </w:pPr>
          </w:p>
        </w:tc>
      </w:tr>
      <w:tr w:rsidR="00E71EBA">
        <w:trPr>
          <w:trHeight w:val="315"/>
        </w:trPr>
        <w:tc>
          <w:tcPr>
            <w:tcW w:w="1103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E71EB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71EBA" w:rsidRDefault="00275BA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Обсудите подключение с арендатором</w:t>
            </w:r>
          </w:p>
        </w:tc>
        <w:tc>
          <w:tcPr>
            <w:tcW w:w="422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E71EBA">
            <w:pPr>
              <w:widowControl w:val="0"/>
              <w:rPr>
                <w:sz w:val="20"/>
                <w:szCs w:val="20"/>
              </w:rPr>
            </w:pPr>
          </w:p>
        </w:tc>
      </w:tr>
      <w:tr w:rsidR="00E71EBA">
        <w:trPr>
          <w:trHeight w:val="765"/>
        </w:trPr>
        <w:tc>
          <w:tcPr>
            <w:tcW w:w="1103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E71EB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71EBA" w:rsidRDefault="00275BA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Выберите способ подключение арендатора к системе: подключение онлайн через API к ОФД или через загрузку отчетов 1-2 раза в месяц</w:t>
            </w:r>
          </w:p>
        </w:tc>
        <w:tc>
          <w:tcPr>
            <w:tcW w:w="422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E71EBA">
            <w:pPr>
              <w:widowControl w:val="0"/>
              <w:rPr>
                <w:sz w:val="20"/>
                <w:szCs w:val="20"/>
              </w:rPr>
            </w:pPr>
          </w:p>
        </w:tc>
      </w:tr>
      <w:tr w:rsidR="00E71EBA">
        <w:trPr>
          <w:trHeight w:val="990"/>
        </w:trPr>
        <w:tc>
          <w:tcPr>
            <w:tcW w:w="1103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E71EB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71EBA" w:rsidRDefault="00275BA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Загрузите исторические данные по арендатору если э то возможно</w:t>
            </w:r>
          </w:p>
        </w:tc>
        <w:tc>
          <w:tcPr>
            <w:tcW w:w="422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E71EBA">
            <w:pPr>
              <w:widowControl w:val="0"/>
              <w:rPr>
                <w:sz w:val="20"/>
                <w:szCs w:val="20"/>
              </w:rPr>
            </w:pPr>
          </w:p>
        </w:tc>
      </w:tr>
      <w:tr w:rsidR="00E71EBA">
        <w:trPr>
          <w:trHeight w:val="1245"/>
        </w:trPr>
        <w:tc>
          <w:tcPr>
            <w:tcW w:w="1103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71EBA" w:rsidRDefault="00275BA6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Первые данные и начало аналитики</w:t>
            </w:r>
          </w:p>
        </w:tc>
        <w:tc>
          <w:tcPr>
            <w:tcW w:w="36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71EBA" w:rsidRDefault="00275BA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 Обучите команду работе с системой</w:t>
            </w:r>
          </w:p>
        </w:tc>
        <w:tc>
          <w:tcPr>
            <w:tcW w:w="42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71EBA" w:rsidRDefault="00275BA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Изучите методичку и отработайте рекомендации по ней, сформируйте ряд вопросов, далее </w:t>
            </w:r>
            <w:proofErr w:type="spellStart"/>
            <w:r>
              <w:rPr>
                <w:sz w:val="20"/>
                <w:szCs w:val="20"/>
              </w:rPr>
              <w:t>специальсты</w:t>
            </w:r>
            <w:proofErr w:type="spellEnd"/>
            <w:r>
              <w:rPr>
                <w:sz w:val="20"/>
                <w:szCs w:val="20"/>
              </w:rPr>
              <w:t xml:space="preserve"> Rentu проведут вводное обучение по итогам первого месяца работы с системой и ответят на возникшие вопросы, при </w:t>
            </w:r>
            <w:r>
              <w:rPr>
                <w:sz w:val="20"/>
                <w:szCs w:val="20"/>
              </w:rPr>
              <w:lastRenderedPageBreak/>
              <w:t>необходимости скорректируют и покажут, куда смотреть, как формировать и использовать графики и отчеты</w:t>
            </w:r>
          </w:p>
        </w:tc>
      </w:tr>
      <w:tr w:rsidR="00E71EBA">
        <w:trPr>
          <w:trHeight w:val="765"/>
        </w:trPr>
        <w:tc>
          <w:tcPr>
            <w:tcW w:w="1103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E71EB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71EBA" w:rsidRDefault="00275BA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 Сделайте</w:t>
            </w:r>
            <w:hyperlink r:id="rId18" w:anchor="gid=0">
              <w:r>
                <w:rPr>
                  <w:sz w:val="20"/>
                  <w:szCs w:val="20"/>
                </w:rPr>
                <w:t xml:space="preserve"> </w:t>
              </w:r>
            </w:hyperlink>
            <w:hyperlink r:id="rId19" w:anchor="gid=0">
              <w:r>
                <w:rPr>
                  <w:color w:val="1155CC"/>
                  <w:sz w:val="20"/>
                  <w:szCs w:val="20"/>
                  <w:u w:val="single"/>
                </w:rPr>
                <w:t>1 срез арендаторов по методике</w:t>
              </w:r>
            </w:hyperlink>
          </w:p>
        </w:tc>
        <w:tc>
          <w:tcPr>
            <w:tcW w:w="42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71EBA" w:rsidRDefault="00275BA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Используя наши методические рекомендации сделайте первый срез по всем арендаторам - оцените потенциал работы и определите план работы по каждому арендатору.</w:t>
            </w:r>
          </w:p>
        </w:tc>
      </w:tr>
      <w:tr w:rsidR="00E71EBA">
        <w:trPr>
          <w:trHeight w:val="315"/>
        </w:trPr>
        <w:tc>
          <w:tcPr>
            <w:tcW w:w="1103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E71EB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71EBA" w:rsidRDefault="00275BA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 Начните с крупных арендаторов</w:t>
            </w:r>
          </w:p>
        </w:tc>
        <w:tc>
          <w:tcPr>
            <w:tcW w:w="42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71EBA" w:rsidRDefault="00275BA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Они дают больше выручки и возможностей для анализа</w:t>
            </w:r>
          </w:p>
        </w:tc>
      </w:tr>
      <w:tr w:rsidR="00E71EBA">
        <w:trPr>
          <w:trHeight w:val="540"/>
        </w:trPr>
        <w:tc>
          <w:tcPr>
            <w:tcW w:w="1103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E71EB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71EBA" w:rsidRDefault="00275BA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 Проведите первую контрольную закупку</w:t>
            </w:r>
          </w:p>
        </w:tc>
        <w:tc>
          <w:tcPr>
            <w:tcW w:w="42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71EBA" w:rsidRDefault="00275BA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Чтобы протестировать механизм работы с системой используя наши методические рекомендации по контрольным закупкам.</w:t>
            </w:r>
          </w:p>
        </w:tc>
      </w:tr>
      <w:tr w:rsidR="00E71EBA">
        <w:trPr>
          <w:trHeight w:val="765"/>
        </w:trPr>
        <w:tc>
          <w:tcPr>
            <w:tcW w:w="11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71EBA" w:rsidRDefault="00275BA6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Дальнейшее использование системы</w:t>
            </w:r>
          </w:p>
        </w:tc>
        <w:tc>
          <w:tcPr>
            <w:tcW w:w="36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71EBA" w:rsidRDefault="00275BA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14. Переходите к </w:t>
            </w:r>
            <w:proofErr w:type="spellStart"/>
            <w:r>
              <w:rPr>
                <w:sz w:val="20"/>
                <w:szCs w:val="20"/>
              </w:rPr>
              <w:t>грубокому</w:t>
            </w:r>
            <w:proofErr w:type="spellEnd"/>
            <w:r>
              <w:rPr>
                <w:sz w:val="20"/>
                <w:szCs w:val="20"/>
              </w:rPr>
              <w:t xml:space="preserve"> анализу.</w:t>
            </w:r>
          </w:p>
        </w:tc>
        <w:tc>
          <w:tcPr>
            <w:tcW w:w="42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71EBA" w:rsidRDefault="00275BA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Изучите данные в Rentu, отчетах арендатора, изучите принципы формирования ТО по ДА, Выявите аномалии, сравните с аналогами</w:t>
            </w:r>
          </w:p>
        </w:tc>
      </w:tr>
    </w:tbl>
    <w:p w:rsidR="00E71EBA" w:rsidRDefault="00E71EBA"/>
    <w:p w:rsidR="00E71EBA" w:rsidRDefault="00275BA6">
      <w:pPr>
        <w:pStyle w:val="2"/>
      </w:pPr>
      <w:bookmarkStart w:id="7" w:name="_35d8zyykwalh" w:colFirst="0" w:colLast="0"/>
      <w:bookmarkEnd w:id="7"/>
      <w:r>
        <w:br w:type="page"/>
      </w:r>
    </w:p>
    <w:p w:rsidR="00E71EBA" w:rsidRDefault="00275BA6">
      <w:pPr>
        <w:pStyle w:val="2"/>
      </w:pPr>
      <w:bookmarkStart w:id="8" w:name="_9a9gysh1gzac" w:colFirst="0" w:colLast="0"/>
      <w:bookmarkEnd w:id="8"/>
      <w:r>
        <w:lastRenderedPageBreak/>
        <w:t>Способы подключения арендатора к системе RENTU</w:t>
      </w:r>
    </w:p>
    <w:p w:rsidR="00E71EBA" w:rsidRDefault="00275BA6">
      <w:pPr>
        <w:spacing w:after="180"/>
      </w:pPr>
      <w:r>
        <w:t>Одна из главных целей использования системы Rentu для торгового центра является получение точных данных о продажах, а не тех, которые арендатор предоставляет по собственному желанию или выборочно.</w:t>
      </w:r>
    </w:p>
    <w:p w:rsidR="00E71EBA" w:rsidRDefault="00275BA6">
      <w:pPr>
        <w:spacing w:after="180"/>
      </w:pPr>
      <w:r>
        <w:t xml:space="preserve">Чтобы система RENTU могла предоставлять глубокую </w:t>
      </w:r>
      <w:proofErr w:type="gramStart"/>
      <w:r>
        <w:t>аналитику ,</w:t>
      </w:r>
      <w:proofErr w:type="gramEnd"/>
      <w:r>
        <w:t xml:space="preserve"> широкий охват по категориям и быстро реагировать на изменения , необходимо обеспечить корректное и полное подключение арендаторов.</w:t>
      </w:r>
    </w:p>
    <w:p w:rsidR="00E71EBA" w:rsidRDefault="00275BA6">
      <w:r>
        <w:t>Для этого стоит понимать на чем базируется Rentu.</w:t>
      </w:r>
    </w:p>
    <w:p w:rsidR="00E71EBA" w:rsidRDefault="00275BA6">
      <w:pPr>
        <w:pStyle w:val="3"/>
        <w:spacing w:before="180" w:after="180"/>
      </w:pPr>
      <w:bookmarkStart w:id="9" w:name="_saoxfri7u4vu" w:colFirst="0" w:colLast="0"/>
      <w:bookmarkEnd w:id="9"/>
      <w:r>
        <w:t>3 ключевых фактора Rentu:</w:t>
      </w:r>
    </w:p>
    <w:p w:rsidR="00E71EBA" w:rsidRDefault="00275BA6">
      <w:pPr>
        <w:numPr>
          <w:ilvl w:val="0"/>
          <w:numId w:val="18"/>
        </w:numPr>
        <w:rPr>
          <w:b/>
        </w:rPr>
      </w:pPr>
      <w:r>
        <w:rPr>
          <w:b/>
        </w:rPr>
        <w:t>Глубина данных</w:t>
      </w:r>
    </w:p>
    <w:p w:rsidR="00E71EBA" w:rsidRDefault="00275BA6">
      <w:pPr>
        <w:spacing w:after="120"/>
        <w:ind w:left="708"/>
      </w:pPr>
      <w:r>
        <w:t>Чем больше подключено арендаторов — тем глубже и точнее аналитика.</w:t>
      </w:r>
    </w:p>
    <w:p w:rsidR="00E71EBA" w:rsidRDefault="00275BA6">
      <w:pPr>
        <w:spacing w:after="180"/>
        <w:ind w:left="708"/>
        <w:rPr>
          <w:i/>
        </w:rPr>
      </w:pPr>
      <w:proofErr w:type="gramStart"/>
      <w:r>
        <w:rPr>
          <w:i/>
        </w:rPr>
        <w:t>Например</w:t>
      </w:r>
      <w:proofErr w:type="gramEnd"/>
      <w:r>
        <w:rPr>
          <w:i/>
        </w:rPr>
        <w:t>: если вы подключите только 20% арендаторов, система покажет вам общую картину по каждому арендатору, но без сравнительного анализа между точками и категориями, а также без общей картины по ТЦ.</w:t>
      </w:r>
    </w:p>
    <w:p w:rsidR="00E71EBA" w:rsidRDefault="00275BA6">
      <w:pPr>
        <w:numPr>
          <w:ilvl w:val="0"/>
          <w:numId w:val="18"/>
        </w:numPr>
        <w:rPr>
          <w:b/>
        </w:rPr>
      </w:pPr>
      <w:r>
        <w:rPr>
          <w:b/>
        </w:rPr>
        <w:t>Ширина данных</w:t>
      </w:r>
    </w:p>
    <w:p w:rsidR="00E71EBA" w:rsidRDefault="00275BA6">
      <w:pPr>
        <w:spacing w:after="120"/>
        <w:ind w:left="708"/>
      </w:pPr>
      <w:r>
        <w:t>Чем дольше ТЦ использует систему — тем шире становится история для анализа:</w:t>
      </w:r>
    </w:p>
    <w:p w:rsidR="00E71EBA" w:rsidRDefault="00275BA6">
      <w:pPr>
        <w:numPr>
          <w:ilvl w:val="0"/>
          <w:numId w:val="40"/>
        </w:numPr>
        <w:ind w:left="1133"/>
      </w:pPr>
      <w:r>
        <w:t>сезонные колебания</w:t>
      </w:r>
    </w:p>
    <w:p w:rsidR="00E71EBA" w:rsidRDefault="00275BA6">
      <w:pPr>
        <w:numPr>
          <w:ilvl w:val="0"/>
          <w:numId w:val="40"/>
        </w:numPr>
        <w:ind w:left="1133"/>
      </w:pPr>
      <w:r>
        <w:t>долгосрочные тренды</w:t>
      </w:r>
    </w:p>
    <w:p w:rsidR="00E71EBA" w:rsidRDefault="00275BA6">
      <w:pPr>
        <w:numPr>
          <w:ilvl w:val="0"/>
          <w:numId w:val="40"/>
        </w:numPr>
        <w:ind w:left="1133"/>
      </w:pPr>
      <w:r>
        <w:t>сравнение с аналогами</w:t>
      </w:r>
    </w:p>
    <w:p w:rsidR="00E71EBA" w:rsidRDefault="00275BA6">
      <w:pPr>
        <w:numPr>
          <w:ilvl w:val="0"/>
          <w:numId w:val="40"/>
        </w:numPr>
        <w:spacing w:after="120"/>
        <w:ind w:left="1133"/>
      </w:pPr>
      <w:r>
        <w:t>поведение арендатора во времени</w:t>
      </w:r>
    </w:p>
    <w:p w:rsidR="00E71EBA" w:rsidRDefault="00275BA6">
      <w:pPr>
        <w:spacing w:after="180"/>
        <w:ind w:left="708"/>
      </w:pPr>
      <w:r>
        <w:t>Без истории вы будете работать «вслепую»: невозможно понять, растёт выручка или падает, если у вас нет точки отсчёта.</w:t>
      </w:r>
    </w:p>
    <w:p w:rsidR="00E71EBA" w:rsidRDefault="00275BA6">
      <w:pPr>
        <w:numPr>
          <w:ilvl w:val="0"/>
          <w:numId w:val="18"/>
        </w:numPr>
        <w:rPr>
          <w:b/>
        </w:rPr>
      </w:pPr>
      <w:r>
        <w:rPr>
          <w:b/>
        </w:rPr>
        <w:t>Скорость получения данных</w:t>
      </w:r>
    </w:p>
    <w:p w:rsidR="00E71EBA" w:rsidRDefault="00275BA6">
      <w:pPr>
        <w:ind w:left="708"/>
      </w:pPr>
      <w:r>
        <w:t xml:space="preserve">Система работает лучше всего, когда данные поступают регулярно и </w:t>
      </w:r>
      <w:proofErr w:type="gramStart"/>
      <w:r>
        <w:t>быстро .</w:t>
      </w:r>
      <w:proofErr w:type="gramEnd"/>
    </w:p>
    <w:p w:rsidR="00E71EBA" w:rsidRDefault="00275BA6">
      <w:pPr>
        <w:ind w:left="708"/>
      </w:pPr>
      <w:r>
        <w:t xml:space="preserve">Если вы догружаете историю за последние месяцы, система начнёт сразу же: </w:t>
      </w:r>
    </w:p>
    <w:p w:rsidR="00E71EBA" w:rsidRDefault="00275BA6">
      <w:pPr>
        <w:numPr>
          <w:ilvl w:val="0"/>
          <w:numId w:val="48"/>
        </w:numPr>
        <w:ind w:left="1133"/>
      </w:pPr>
      <w:r>
        <w:t>анализировать товарооборот</w:t>
      </w:r>
    </w:p>
    <w:p w:rsidR="00E71EBA" w:rsidRDefault="00275BA6">
      <w:pPr>
        <w:numPr>
          <w:ilvl w:val="0"/>
          <w:numId w:val="48"/>
        </w:numPr>
        <w:ind w:left="1133"/>
      </w:pPr>
      <w:r>
        <w:t>выявлять отклонения</w:t>
      </w:r>
    </w:p>
    <w:p w:rsidR="00E71EBA" w:rsidRDefault="00275BA6">
      <w:pPr>
        <w:numPr>
          <w:ilvl w:val="0"/>
          <w:numId w:val="48"/>
        </w:numPr>
        <w:ind w:left="1133"/>
      </w:pPr>
      <w:r>
        <w:t>сравнивать показатели</w:t>
      </w:r>
    </w:p>
    <w:p w:rsidR="00E71EBA" w:rsidRDefault="00275BA6">
      <w:pPr>
        <w:numPr>
          <w:ilvl w:val="0"/>
          <w:numId w:val="48"/>
        </w:numPr>
        <w:spacing w:after="180"/>
        <w:ind w:left="1133"/>
      </w:pPr>
      <w:r>
        <w:t>предлагать прогнозы и рекомендации</w:t>
      </w:r>
    </w:p>
    <w:p w:rsidR="00E71EBA" w:rsidRDefault="00275BA6">
      <w:pPr>
        <w:spacing w:after="180"/>
      </w:pPr>
      <w:r>
        <w:t xml:space="preserve">Именно поэтому </w:t>
      </w:r>
      <w:r>
        <w:rPr>
          <w:b/>
        </w:rPr>
        <w:t>подключение арендаторов</w:t>
      </w:r>
      <w:r>
        <w:t xml:space="preserve"> к системе RENTU — не просто техническая задача, а </w:t>
      </w:r>
      <w:r>
        <w:rPr>
          <w:b/>
        </w:rPr>
        <w:t xml:space="preserve">ключевой этап </w:t>
      </w:r>
      <w:proofErr w:type="spellStart"/>
      <w:r>
        <w:rPr>
          <w:b/>
        </w:rPr>
        <w:t>цифровизации</w:t>
      </w:r>
      <w:proofErr w:type="spellEnd"/>
      <w:r>
        <w:rPr>
          <w:b/>
        </w:rPr>
        <w:t xml:space="preserve"> управления торговым центром</w:t>
      </w:r>
      <w:r>
        <w:t>. В этом разделе вы узнаете:</w:t>
      </w:r>
    </w:p>
    <w:p w:rsidR="00E71EBA" w:rsidRDefault="00275BA6">
      <w:pPr>
        <w:numPr>
          <w:ilvl w:val="0"/>
          <w:numId w:val="16"/>
        </w:numPr>
      </w:pPr>
      <w:r>
        <w:t>что такое карточка арендатора и зачем она нужна</w:t>
      </w:r>
    </w:p>
    <w:p w:rsidR="00E71EBA" w:rsidRDefault="00275BA6">
      <w:pPr>
        <w:numPr>
          <w:ilvl w:val="0"/>
          <w:numId w:val="16"/>
        </w:numPr>
      </w:pPr>
      <w:r>
        <w:t>какие есть схемы подключения арендаторов</w:t>
      </w:r>
    </w:p>
    <w:p w:rsidR="00E71EBA" w:rsidRDefault="00275BA6">
      <w:pPr>
        <w:numPr>
          <w:ilvl w:val="0"/>
          <w:numId w:val="16"/>
        </w:numPr>
      </w:pPr>
      <w:r>
        <w:t>что делать, если арендатор не хочет подключаться</w:t>
      </w:r>
    </w:p>
    <w:p w:rsidR="00E71EBA" w:rsidRDefault="00275BA6">
      <w:pPr>
        <w:numPr>
          <w:ilvl w:val="0"/>
          <w:numId w:val="16"/>
        </w:numPr>
      </w:pPr>
      <w:r>
        <w:t>как загрузить исторические данные</w:t>
      </w:r>
    </w:p>
    <w:p w:rsidR="00E71EBA" w:rsidRDefault="00275BA6">
      <w:pPr>
        <w:numPr>
          <w:ilvl w:val="0"/>
          <w:numId w:val="16"/>
        </w:numPr>
        <w:spacing w:after="180"/>
      </w:pPr>
      <w:r>
        <w:t xml:space="preserve">первые шаги работы с аналитикой Rentu </w:t>
      </w:r>
    </w:p>
    <w:p w:rsidR="00E71EBA" w:rsidRDefault="00275BA6">
      <w:r>
        <w:t xml:space="preserve">Мы </w:t>
      </w:r>
      <w:proofErr w:type="gramStart"/>
      <w:r>
        <w:t>покажем</w:t>
      </w:r>
      <w:proofErr w:type="gramEnd"/>
      <w:r>
        <w:t xml:space="preserve"> как пройти все этапы подключения и как использовать систему максимально эффективно.</w:t>
      </w:r>
    </w:p>
    <w:p w:rsidR="00E71EBA" w:rsidRDefault="00275BA6">
      <w:pPr>
        <w:pStyle w:val="3"/>
      </w:pPr>
      <w:bookmarkStart w:id="10" w:name="_c60auwxmpncj" w:colFirst="0" w:colLast="0"/>
      <w:bookmarkEnd w:id="10"/>
      <w:r>
        <w:lastRenderedPageBreak/>
        <w:t>Карточка арендатора</w:t>
      </w:r>
    </w:p>
    <w:p w:rsidR="00E71EBA" w:rsidRDefault="00275BA6">
      <w:pPr>
        <w:spacing w:after="240"/>
      </w:pPr>
      <w:r>
        <w:rPr>
          <w:b/>
        </w:rPr>
        <w:t>Карточка арендатора</w:t>
      </w:r>
      <w:r>
        <w:t xml:space="preserve"> — это персональная страница торговой точки в системе RENTU и ваш единый источник информации по арендатору.</w:t>
      </w:r>
    </w:p>
    <w:p w:rsidR="00E71EBA" w:rsidRDefault="00275BA6">
      <w:pPr>
        <w:spacing w:after="240"/>
      </w:pPr>
      <w:r>
        <w:rPr>
          <w:noProof/>
          <w:color w:val="FF0000"/>
          <w:lang w:val="ru-RU"/>
        </w:rPr>
        <w:drawing>
          <wp:inline distT="114300" distB="114300" distL="114300" distR="114300" wp14:anchorId="18A0CBF3" wp14:editId="6BBCEEEC">
            <wp:extent cx="5731200" cy="45593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5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EBA" w:rsidRDefault="00275BA6">
      <w:pPr>
        <w:spacing w:after="240"/>
      </w:pPr>
      <w:r>
        <w:t>Она содержит:</w:t>
      </w:r>
    </w:p>
    <w:p w:rsidR="00E71EBA" w:rsidRDefault="00275BA6">
      <w:pPr>
        <w:numPr>
          <w:ilvl w:val="0"/>
          <w:numId w:val="24"/>
        </w:numPr>
      </w:pPr>
      <w:r>
        <w:t>юридические данные арендатора</w:t>
      </w:r>
    </w:p>
    <w:p w:rsidR="00E71EBA" w:rsidRDefault="00275BA6">
      <w:pPr>
        <w:numPr>
          <w:ilvl w:val="0"/>
          <w:numId w:val="24"/>
        </w:numPr>
      </w:pPr>
      <w:r>
        <w:t>контактную информацию</w:t>
      </w:r>
    </w:p>
    <w:p w:rsidR="00E71EBA" w:rsidRDefault="00275BA6">
      <w:pPr>
        <w:numPr>
          <w:ilvl w:val="0"/>
          <w:numId w:val="24"/>
        </w:numPr>
      </w:pPr>
      <w:r>
        <w:t>данные по помещению</w:t>
      </w:r>
    </w:p>
    <w:p w:rsidR="00E71EBA" w:rsidRDefault="00275BA6">
      <w:pPr>
        <w:numPr>
          <w:ilvl w:val="0"/>
          <w:numId w:val="24"/>
        </w:numPr>
      </w:pPr>
      <w:r>
        <w:t>информацию о кассах</w:t>
      </w:r>
    </w:p>
    <w:p w:rsidR="00E71EBA" w:rsidRDefault="00275BA6">
      <w:pPr>
        <w:numPr>
          <w:ilvl w:val="0"/>
          <w:numId w:val="24"/>
        </w:numPr>
      </w:pPr>
      <w:r>
        <w:t>формулу расчета товарооборот</w:t>
      </w:r>
    </w:p>
    <w:p w:rsidR="00E71EBA" w:rsidRDefault="00275BA6">
      <w:pPr>
        <w:numPr>
          <w:ilvl w:val="0"/>
          <w:numId w:val="24"/>
        </w:numPr>
      </w:pPr>
      <w:r>
        <w:t>тип арендных отношений</w:t>
      </w:r>
    </w:p>
    <w:p w:rsidR="00E71EBA" w:rsidRDefault="00275BA6">
      <w:pPr>
        <w:numPr>
          <w:ilvl w:val="0"/>
          <w:numId w:val="24"/>
        </w:numPr>
      </w:pPr>
      <w:r>
        <w:t xml:space="preserve">хронологию ТО </w:t>
      </w:r>
    </w:p>
    <w:p w:rsidR="00E71EBA" w:rsidRDefault="00275BA6">
      <w:pPr>
        <w:numPr>
          <w:ilvl w:val="0"/>
          <w:numId w:val="24"/>
        </w:numPr>
      </w:pPr>
      <w:r>
        <w:t>аналитику по арендатору</w:t>
      </w:r>
    </w:p>
    <w:p w:rsidR="00E71EBA" w:rsidRDefault="00275BA6">
      <w:pPr>
        <w:numPr>
          <w:ilvl w:val="0"/>
          <w:numId w:val="24"/>
        </w:numPr>
      </w:pPr>
      <w:r>
        <w:t>список документов</w:t>
      </w:r>
    </w:p>
    <w:p w:rsidR="00E71EBA" w:rsidRDefault="00275BA6">
      <w:pPr>
        <w:numPr>
          <w:ilvl w:val="0"/>
          <w:numId w:val="24"/>
        </w:numPr>
      </w:pPr>
      <w:r>
        <w:t>историю взаимодействия с ТЦ и системой Rentu</w:t>
      </w:r>
    </w:p>
    <w:p w:rsidR="00E71EBA" w:rsidRDefault="00275BA6">
      <w:pPr>
        <w:numPr>
          <w:ilvl w:val="0"/>
          <w:numId w:val="24"/>
        </w:numPr>
      </w:pPr>
      <w:r>
        <w:t xml:space="preserve">оценки и отзывы 2гис, </w:t>
      </w:r>
      <w:proofErr w:type="spellStart"/>
      <w:r>
        <w:t>Яндекс.Карты</w:t>
      </w:r>
      <w:proofErr w:type="spellEnd"/>
    </w:p>
    <w:p w:rsidR="00E71EBA" w:rsidRDefault="00E71EBA"/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71EBA">
        <w:tc>
          <w:tcPr>
            <w:tcW w:w="9029" w:type="dxa"/>
            <w:tcBorders>
              <w:top w:val="single" w:sz="8" w:space="0" w:color="F7F8FC"/>
              <w:left w:val="single" w:sz="18" w:space="0" w:color="6AA84F"/>
              <w:bottom w:val="single" w:sz="8" w:space="0" w:color="F7F8FC"/>
              <w:right w:val="single" w:sz="8" w:space="0" w:color="F7F8F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rPr>
                <w:b/>
              </w:rPr>
            </w:pPr>
            <w:r>
              <w:rPr>
                <w:b/>
              </w:rPr>
              <w:t>В интерфейсе RENTU:</w:t>
            </w:r>
          </w:p>
          <w:p w:rsidR="00E71EBA" w:rsidRDefault="00275BA6">
            <w:pPr>
              <w:rPr>
                <w:b/>
              </w:rPr>
            </w:pPr>
            <w:r>
              <w:rPr>
                <w:rFonts w:ascii="Arial Unicode MS" w:eastAsia="Arial Unicode MS" w:hAnsi="Arial Unicode MS" w:cs="Arial Unicode MS"/>
              </w:rPr>
              <w:t>Личный кабинет ТЦ → Раздел "Арендаторы" → Выберите точку</w:t>
            </w:r>
          </w:p>
        </w:tc>
      </w:tr>
    </w:tbl>
    <w:p w:rsidR="00E71EBA" w:rsidRDefault="00E71EBA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60" w:after="360"/>
      </w:pPr>
    </w:p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71EBA">
        <w:tc>
          <w:tcPr>
            <w:tcW w:w="9029" w:type="dxa"/>
            <w:tcBorders>
              <w:top w:val="single" w:sz="8" w:space="0" w:color="FFFFFF"/>
              <w:left w:val="single" w:sz="18" w:space="0" w:color="FC6643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rPr>
                <w:b/>
              </w:rPr>
            </w:pPr>
            <w:r>
              <w:rPr>
                <w:b/>
              </w:rPr>
              <w:lastRenderedPageBreak/>
              <w:t>Проверьте, что по каждому арендатору:</w:t>
            </w:r>
          </w:p>
          <w:p w:rsidR="00E71EBA" w:rsidRDefault="00275BA6">
            <w:pPr>
              <w:numPr>
                <w:ilvl w:val="0"/>
                <w:numId w:val="11"/>
              </w:numPr>
            </w:pPr>
            <w:r>
              <w:t>Правильно указана формула расчета ТО (соответствует договору аренды)</w:t>
            </w:r>
          </w:p>
          <w:p w:rsidR="00E71EBA" w:rsidRDefault="00275BA6">
            <w:pPr>
              <w:numPr>
                <w:ilvl w:val="0"/>
                <w:numId w:val="11"/>
              </w:numPr>
            </w:pPr>
            <w:r>
              <w:t>Загружен Договор аренды, чтобы он был всегда под рукой при ведении переговоров с арендатором</w:t>
            </w:r>
          </w:p>
          <w:p w:rsidR="00E71EBA" w:rsidRDefault="00275BA6">
            <w:pPr>
              <w:numPr>
                <w:ilvl w:val="0"/>
                <w:numId w:val="11"/>
              </w:numPr>
            </w:pPr>
            <w:r>
              <w:t>Загружены сданные отчеты по ТО (хотя бы за текущий год помесячно</w:t>
            </w:r>
            <w:r>
              <w:rPr>
                <w:rFonts w:ascii="Roboto" w:eastAsia="Roboto" w:hAnsi="Roboto" w:cs="Roboto"/>
                <w:color w:val="444746"/>
                <w:sz w:val="21"/>
                <w:szCs w:val="21"/>
              </w:rPr>
              <w:t>, чтобы сравнивать данные из отчета с информацией, полученной автоматически через ОФД</w:t>
            </w:r>
            <w:r>
              <w:t>)</w:t>
            </w:r>
          </w:p>
        </w:tc>
      </w:tr>
    </w:tbl>
    <w:p w:rsidR="00E71EBA" w:rsidRDefault="00E71EBA"/>
    <w:p w:rsidR="00E71EBA" w:rsidRDefault="00E71EBA">
      <w:pPr>
        <w:pStyle w:val="3"/>
        <w:rPr>
          <w:b/>
        </w:rPr>
      </w:pPr>
      <w:bookmarkStart w:id="11" w:name="_rk8kezvpz9am" w:colFirst="0" w:colLast="0"/>
      <w:bookmarkEnd w:id="11"/>
    </w:p>
    <w:p w:rsidR="00E71EBA" w:rsidRDefault="00275BA6">
      <w:pPr>
        <w:pStyle w:val="3"/>
        <w:rPr>
          <w:b/>
        </w:rPr>
      </w:pPr>
      <w:bookmarkStart w:id="12" w:name="_ihrkor98077v" w:colFirst="0" w:colLast="0"/>
      <w:bookmarkEnd w:id="12"/>
      <w:r>
        <w:br w:type="page"/>
      </w:r>
    </w:p>
    <w:p w:rsidR="00E71EBA" w:rsidRDefault="00275BA6">
      <w:pPr>
        <w:pStyle w:val="3"/>
        <w:rPr>
          <w:b/>
        </w:rPr>
      </w:pPr>
      <w:bookmarkStart w:id="13" w:name="_plo6ltfiz4hj" w:colFirst="0" w:colLast="0"/>
      <w:bookmarkEnd w:id="13"/>
      <w:r>
        <w:rPr>
          <w:b/>
        </w:rPr>
        <w:lastRenderedPageBreak/>
        <w:t>Подключение арендатора</w:t>
      </w:r>
    </w:p>
    <w:p w:rsidR="00E71EBA" w:rsidRDefault="00275BA6">
      <w:pPr>
        <w:spacing w:after="240"/>
      </w:pPr>
      <w:r>
        <w:rPr>
          <w:b/>
        </w:rPr>
        <w:t>Подключая арендаторов через систему Rentu торговый центр сможет:</w:t>
      </w:r>
    </w:p>
    <w:p w:rsidR="00E71EBA" w:rsidRDefault="00275BA6">
      <w:pPr>
        <w:numPr>
          <w:ilvl w:val="0"/>
          <w:numId w:val="7"/>
        </w:numPr>
      </w:pPr>
      <w:r>
        <w:t>Видеть реальный товарооборот</w:t>
      </w:r>
    </w:p>
    <w:p w:rsidR="00E71EBA" w:rsidRDefault="00275BA6">
      <w:pPr>
        <w:numPr>
          <w:ilvl w:val="0"/>
          <w:numId w:val="7"/>
        </w:numPr>
      </w:pPr>
      <w:r>
        <w:t>Выявлять аномалии и занижение данных</w:t>
      </w:r>
    </w:p>
    <w:p w:rsidR="00E71EBA" w:rsidRDefault="00275BA6">
      <w:pPr>
        <w:numPr>
          <w:ilvl w:val="0"/>
          <w:numId w:val="7"/>
        </w:numPr>
      </w:pPr>
      <w:r>
        <w:t>Контролировать выполнение условий договора</w:t>
      </w:r>
    </w:p>
    <w:p w:rsidR="00E71EBA" w:rsidRDefault="00275BA6">
      <w:pPr>
        <w:numPr>
          <w:ilvl w:val="0"/>
          <w:numId w:val="7"/>
        </w:numPr>
      </w:pPr>
      <w:r>
        <w:t>Прогнозировать доходы ТЦ более точно</w:t>
      </w:r>
    </w:p>
    <w:p w:rsidR="00E71EBA" w:rsidRDefault="00275BA6">
      <w:pPr>
        <w:numPr>
          <w:ilvl w:val="0"/>
          <w:numId w:val="7"/>
        </w:numPr>
      </w:pPr>
      <w:r>
        <w:t>Анализировать эффективность арендатора</w:t>
      </w:r>
    </w:p>
    <w:p w:rsidR="00E71EBA" w:rsidRDefault="00275BA6">
      <w:pPr>
        <w:numPr>
          <w:ilvl w:val="0"/>
          <w:numId w:val="7"/>
        </w:numPr>
      </w:pPr>
      <w:r>
        <w:t>Выявлять слабые и проблемные точки</w:t>
      </w:r>
    </w:p>
    <w:p w:rsidR="00E71EBA" w:rsidRDefault="00275BA6">
      <w:pPr>
        <w:numPr>
          <w:ilvl w:val="0"/>
          <w:numId w:val="7"/>
        </w:numPr>
      </w:pPr>
      <w:r>
        <w:t>Отслеживать арендную нагрузку</w:t>
      </w:r>
    </w:p>
    <w:p w:rsidR="00E71EBA" w:rsidRDefault="00275BA6">
      <w:pPr>
        <w:numPr>
          <w:ilvl w:val="0"/>
          <w:numId w:val="7"/>
        </w:numPr>
      </w:pPr>
      <w:r>
        <w:t>Контролировать динамику по категориям и точкам</w:t>
      </w:r>
    </w:p>
    <w:p w:rsidR="00E71EBA" w:rsidRDefault="00275BA6">
      <w:pPr>
        <w:numPr>
          <w:ilvl w:val="0"/>
          <w:numId w:val="7"/>
        </w:numPr>
      </w:pPr>
      <w:r>
        <w:t>Сократить времени на сбор и анализ данных</w:t>
      </w:r>
    </w:p>
    <w:p w:rsidR="00E71EBA" w:rsidRDefault="00275BA6">
      <w:pPr>
        <w:numPr>
          <w:ilvl w:val="0"/>
          <w:numId w:val="7"/>
        </w:numPr>
      </w:pPr>
      <w:r>
        <w:t>Принимать обоснованные управленческие решения</w:t>
      </w:r>
    </w:p>
    <w:p w:rsidR="00E71EBA" w:rsidRDefault="00E71EBA"/>
    <w:p w:rsidR="00E71EBA" w:rsidRDefault="00275BA6">
      <w:pPr>
        <w:spacing w:after="120"/>
      </w:pPr>
      <w:r>
        <w:t xml:space="preserve">Rentu позволяет автоматически фиксировать отклонения от средних значений, </w:t>
      </w:r>
      <w:proofErr w:type="gramStart"/>
      <w:r>
        <w:t>например</w:t>
      </w:r>
      <w:proofErr w:type="gramEnd"/>
      <w:r>
        <w:t>:</w:t>
      </w:r>
    </w:p>
    <w:tbl>
      <w:tblPr>
        <w:tblStyle w:val="a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E71EBA"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r>
              <w:t>Аномально низкий уровень наличных платежей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r>
              <w:t>Резкое увеличение доли возвратов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r>
              <w:t>Несоответствие между площадью точки и объемом продаж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r>
              <w:t>Отсутствие чека при фактической покупке</w:t>
            </w:r>
          </w:p>
        </w:tc>
      </w:tr>
    </w:tbl>
    <w:p w:rsidR="00E71EBA" w:rsidRDefault="00E71EBA">
      <w:pPr>
        <w:rPr>
          <w:color w:val="2C2C36"/>
          <w:sz w:val="24"/>
          <w:szCs w:val="24"/>
        </w:rPr>
      </w:pPr>
    </w:p>
    <w:p w:rsidR="00E71EBA" w:rsidRDefault="00275BA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</w:pPr>
      <w:r>
        <w:rPr>
          <w:color w:val="2C2C36"/>
        </w:rPr>
        <w:t xml:space="preserve">Для получения данных о товарообороте и других ключевых метриках арендатора в системе RENTU предусмотрено </w:t>
      </w:r>
      <w:r>
        <w:rPr>
          <w:color w:val="111827"/>
        </w:rPr>
        <w:t>два основных способа получения данных</w:t>
      </w:r>
      <w:r>
        <w:rPr>
          <w:color w:val="2C2C36"/>
        </w:rPr>
        <w:t>. Каждый из них имеет свои преимущества, особенности и сферы применения.</w:t>
      </w:r>
    </w:p>
    <w:p w:rsidR="00E71EBA" w:rsidRDefault="00275BA6">
      <w:pPr>
        <w:pStyle w:val="4"/>
        <w:spacing w:after="240"/>
      </w:pPr>
      <w:bookmarkStart w:id="14" w:name="_2x0t50r3dws0" w:colFirst="0" w:colLast="0"/>
      <w:bookmarkEnd w:id="14"/>
      <w:r>
        <w:t>1 способ: Онлайн-подключение через API к ОФД</w:t>
      </w:r>
    </w:p>
    <w:p w:rsidR="00E71EBA" w:rsidRDefault="00801E97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240" w:line="240" w:lineRule="auto"/>
        <w:rPr>
          <w:color w:val="2C2C36"/>
        </w:rPr>
      </w:pPr>
      <w:hyperlink r:id="rId21">
        <w:r w:rsidR="00275BA6">
          <w:rPr>
            <w:color w:val="1155CC"/>
            <w:u w:val="single"/>
          </w:rPr>
          <w:t>Стартовый комплект документов для подключения арендатора.</w:t>
        </w:r>
      </w:hyperlink>
    </w:p>
    <w:p w:rsidR="00E71EBA" w:rsidRDefault="00275BA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  <w:rPr>
          <w:color w:val="2C2C36"/>
        </w:rPr>
      </w:pPr>
      <w:r>
        <w:rPr>
          <w:b/>
          <w:color w:val="2C2C36"/>
        </w:rPr>
        <w:t>Подключение арендатора через API ОФД</w:t>
      </w:r>
      <w:r>
        <w:rPr>
          <w:color w:val="2C2C36"/>
        </w:rPr>
        <w:t xml:space="preserve"> - это </w:t>
      </w:r>
      <w:r>
        <w:rPr>
          <w:color w:val="111827"/>
        </w:rPr>
        <w:t>автоматизированный способ</w:t>
      </w:r>
      <w:r>
        <w:rPr>
          <w:color w:val="2C2C36"/>
        </w:rPr>
        <w:t>, при котором данные о продажах поступают напрямую из личного кабинета ОФД арендатора в режиме реального времени, без участия арендатора. Интеграция осуществляется через API — без необходимости передачи логина/пароля от ЛК ОФД.</w:t>
      </w:r>
    </w:p>
    <w:p w:rsidR="00E71EBA" w:rsidRDefault="00275BA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180" w:after="240"/>
        <w:rPr>
          <w:b/>
        </w:rPr>
      </w:pPr>
      <w:r>
        <w:rPr>
          <w:b/>
        </w:rPr>
        <w:t>Преимущества:</w:t>
      </w:r>
    </w:p>
    <w:p w:rsidR="00E71EBA" w:rsidRDefault="00275BA6">
      <w:pPr>
        <w:numPr>
          <w:ilvl w:val="0"/>
          <w:numId w:val="1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</w:pPr>
      <w:r>
        <w:rPr>
          <w:color w:val="2C2C36"/>
        </w:rPr>
        <w:t xml:space="preserve">Данные поступают </w:t>
      </w:r>
      <w:r>
        <w:rPr>
          <w:color w:val="111827"/>
        </w:rPr>
        <w:t>ежедневно</w:t>
      </w:r>
      <w:r>
        <w:rPr>
          <w:color w:val="2C2C36"/>
        </w:rPr>
        <w:t>, в автоматическом режиме</w:t>
      </w:r>
    </w:p>
    <w:p w:rsidR="00E71EBA" w:rsidRDefault="00275BA6">
      <w:pPr>
        <w:numPr>
          <w:ilvl w:val="0"/>
          <w:numId w:val="1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</w:pPr>
      <w:r>
        <w:rPr>
          <w:color w:val="2C2C36"/>
        </w:rPr>
        <w:t xml:space="preserve">Можно отслеживать </w:t>
      </w:r>
      <w:r>
        <w:rPr>
          <w:color w:val="111827"/>
        </w:rPr>
        <w:t xml:space="preserve">каждый чек </w:t>
      </w:r>
      <w:r>
        <w:rPr>
          <w:color w:val="2C2C36"/>
        </w:rPr>
        <w:t>в течение часа после его формирования</w:t>
      </w:r>
    </w:p>
    <w:p w:rsidR="00E71EBA" w:rsidRDefault="00275BA6">
      <w:pPr>
        <w:numPr>
          <w:ilvl w:val="0"/>
          <w:numId w:val="1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</w:pPr>
      <w:r>
        <w:t>Возможность мониторинга аномалий и расхождений в режиме онлайн</w:t>
      </w:r>
    </w:p>
    <w:p w:rsidR="00E71EBA" w:rsidRDefault="00275BA6">
      <w:pPr>
        <w:numPr>
          <w:ilvl w:val="0"/>
          <w:numId w:val="1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360"/>
      </w:pPr>
      <w:r>
        <w:t>Не требует участия арендатора после подключения</w:t>
      </w:r>
    </w:p>
    <w:p w:rsidR="00E71EBA" w:rsidRDefault="00275BA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60" w:after="360"/>
      </w:pPr>
      <w:r>
        <w:rPr>
          <w:noProof/>
          <w:lang w:val="ru-RU"/>
        </w:rPr>
        <w:drawing>
          <wp:inline distT="114300" distB="114300" distL="114300" distR="114300" wp14:anchorId="4A26BA6C" wp14:editId="4ACAAC02">
            <wp:extent cx="3376613" cy="1334734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6613" cy="13347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EBA" w:rsidRDefault="00E71EBA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180" w:after="240"/>
        <w:rPr>
          <w:b/>
        </w:rPr>
      </w:pPr>
    </w:p>
    <w:p w:rsidR="00E71EBA" w:rsidRDefault="00E71EBA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180" w:after="240"/>
        <w:rPr>
          <w:b/>
        </w:rPr>
      </w:pPr>
    </w:p>
    <w:p w:rsidR="00E71EBA" w:rsidRDefault="00275BA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180" w:after="240"/>
        <w:rPr>
          <w:b/>
        </w:rPr>
      </w:pPr>
      <w:r>
        <w:rPr>
          <w:b/>
        </w:rPr>
        <w:t>Как работает:</w:t>
      </w:r>
    </w:p>
    <w:p w:rsidR="00E71EBA" w:rsidRDefault="00275BA6">
      <w:pPr>
        <w:numPr>
          <w:ilvl w:val="0"/>
          <w:numId w:val="1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</w:pPr>
      <w:r>
        <w:t xml:space="preserve">Вы отправляете запрос в RENTU на подключение арендатора через обращение в системе Rentu индивидуально или массово с помощью списка в формате </w:t>
      </w:r>
      <w:proofErr w:type="spellStart"/>
      <w:r>
        <w:t>Excell</w:t>
      </w:r>
      <w:proofErr w:type="spellEnd"/>
    </w:p>
    <w:p w:rsidR="00E71EBA" w:rsidRDefault="00275BA6">
      <w:pPr>
        <w:numPr>
          <w:ilvl w:val="0"/>
          <w:numId w:val="1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</w:pPr>
      <w:r>
        <w:t>Мы связываемся с вашим арендатором напрямую по предоставленным контактным данным</w:t>
      </w:r>
    </w:p>
    <w:p w:rsidR="00E71EBA" w:rsidRDefault="00275BA6">
      <w:pPr>
        <w:numPr>
          <w:ilvl w:val="0"/>
          <w:numId w:val="1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</w:pPr>
      <w:r>
        <w:t xml:space="preserve">Арендатор дает согласие на интеграцию с ЛК ОФД - для этого со стороны арендатора необходимо зайти в личный кабинет ОФД и поставить отметку о том, что он разрешает передавать данные в Rentu </w:t>
      </w:r>
    </w:p>
    <w:p w:rsidR="00E71EBA" w:rsidRDefault="00275BA6">
      <w:pPr>
        <w:numPr>
          <w:ilvl w:val="0"/>
          <w:numId w:val="1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</w:pPr>
      <w:r>
        <w:t>Интеграция выполняется через API — логина/пароля не требуется</w:t>
      </w:r>
    </w:p>
    <w:p w:rsidR="00E71EBA" w:rsidRDefault="00275BA6">
      <w:pPr>
        <w:numPr>
          <w:ilvl w:val="0"/>
          <w:numId w:val="1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360"/>
      </w:pPr>
      <w:r>
        <w:t>Данные о продажах, возвратах, доставках и других операциях начинает поступать в систему RENTU ежедневно</w:t>
      </w:r>
    </w:p>
    <w:tbl>
      <w:tblPr>
        <w:tblStyle w:val="a9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71EBA">
        <w:tc>
          <w:tcPr>
            <w:tcW w:w="9029" w:type="dxa"/>
            <w:tcBorders>
              <w:top w:val="single" w:sz="8" w:space="0" w:color="FFFFFF"/>
              <w:left w:val="single" w:sz="18" w:space="0" w:color="FC6643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Интеграция через ОФД позволяет получать данные по каждому </w:t>
            </w:r>
            <w:proofErr w:type="gramStart"/>
            <w:r>
              <w:t>чеку ,</w:t>
            </w:r>
            <w:proofErr w:type="gramEnd"/>
            <w:r>
              <w:t xml:space="preserve"> без участия арендатора после подключения. Это снижает риск ошибок и занижений и упрощает контроль.</w:t>
            </w:r>
          </w:p>
        </w:tc>
      </w:tr>
    </w:tbl>
    <w:p w:rsidR="00E71EBA" w:rsidRDefault="00E71EBA"/>
    <w:p w:rsidR="00E71EBA" w:rsidRDefault="00275BA6">
      <w:pPr>
        <w:pStyle w:val="4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180" w:after="180" w:line="427" w:lineRule="auto"/>
      </w:pPr>
      <w:bookmarkStart w:id="15" w:name="_pejytfv5y71m" w:colFirst="0" w:colLast="0"/>
      <w:bookmarkEnd w:id="15"/>
      <w:r>
        <w:t>2 способ: Загрузка данных через отчеты (офлайн-подключение)</w:t>
      </w:r>
    </w:p>
    <w:p w:rsidR="00E71EBA" w:rsidRDefault="00275BA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  <w:rPr>
          <w:color w:val="2C2C36"/>
        </w:rPr>
      </w:pPr>
      <w:r>
        <w:rPr>
          <w:color w:val="2C2C36"/>
        </w:rPr>
        <w:t xml:space="preserve">Если </w:t>
      </w:r>
      <w:proofErr w:type="gramStart"/>
      <w:r>
        <w:rPr>
          <w:color w:val="2C2C36"/>
        </w:rPr>
        <w:t>у арендатор</w:t>
      </w:r>
      <w:proofErr w:type="gramEnd"/>
      <w:r>
        <w:rPr>
          <w:color w:val="2C2C36"/>
        </w:rPr>
        <w:t xml:space="preserve"> отказывается подключаться через API, то используется </w:t>
      </w:r>
      <w:r>
        <w:rPr>
          <w:color w:val="111827"/>
        </w:rPr>
        <w:t xml:space="preserve">ручной способ загрузки данных </w:t>
      </w:r>
      <w:r>
        <w:rPr>
          <w:color w:val="2C2C36"/>
        </w:rPr>
        <w:t>— через предоставление выгрузок из ЛК ОФД.</w:t>
      </w:r>
    </w:p>
    <w:p w:rsidR="00E71EBA" w:rsidRDefault="00275BA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</w:pPr>
      <w:r>
        <w:t>Арендатор присылает файл один или два раза в месяц. Мы проверяем его структуру и загружаем в систему вручную или полуавтоматически.</w:t>
      </w:r>
    </w:p>
    <w:p w:rsidR="00E71EBA" w:rsidRDefault="00275BA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180" w:after="180" w:line="420" w:lineRule="auto"/>
        <w:rPr>
          <w:b/>
        </w:rPr>
      </w:pPr>
      <w:r>
        <w:rPr>
          <w:b/>
        </w:rPr>
        <w:t>Преимущества:</w:t>
      </w:r>
    </w:p>
    <w:p w:rsidR="00E71EBA" w:rsidRDefault="00275BA6">
      <w:pPr>
        <w:numPr>
          <w:ilvl w:val="0"/>
          <w:numId w:val="9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60"/>
      </w:pPr>
      <w:r>
        <w:t>Может использоваться как временная мера или регулярный способ подключения некоторых арендаторов</w:t>
      </w:r>
    </w:p>
    <w:p w:rsidR="00E71EBA" w:rsidRDefault="00275BA6">
      <w:pPr>
        <w:numPr>
          <w:ilvl w:val="0"/>
          <w:numId w:val="9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360"/>
      </w:pPr>
      <w:r>
        <w:t>Позволяет догружать данные за прошедшие периоды</w:t>
      </w:r>
    </w:p>
    <w:p w:rsidR="00E71EBA" w:rsidRDefault="00275BA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180" w:after="180" w:line="420" w:lineRule="auto"/>
        <w:rPr>
          <w:b/>
        </w:rPr>
      </w:pPr>
      <w:r>
        <w:rPr>
          <w:b/>
        </w:rPr>
        <w:t>Особенности:</w:t>
      </w:r>
    </w:p>
    <w:p w:rsidR="00E71EBA" w:rsidRDefault="00275BA6">
      <w:pPr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60"/>
      </w:pPr>
      <w:r>
        <w:rPr>
          <w:color w:val="2C2C36"/>
        </w:rPr>
        <w:t xml:space="preserve">Формат файла должен быть </w:t>
      </w:r>
      <w:proofErr w:type="spellStart"/>
      <w:r>
        <w:rPr>
          <w:color w:val="111827"/>
        </w:rPr>
        <w:t>Excel</w:t>
      </w:r>
      <w:proofErr w:type="spellEnd"/>
      <w:r>
        <w:rPr>
          <w:color w:val="111827"/>
        </w:rPr>
        <w:t xml:space="preserve"> / </w:t>
      </w:r>
      <w:proofErr w:type="gramStart"/>
      <w:r>
        <w:rPr>
          <w:color w:val="111827"/>
        </w:rPr>
        <w:t xml:space="preserve">CSV </w:t>
      </w:r>
      <w:r>
        <w:rPr>
          <w:color w:val="2C2C36"/>
        </w:rPr>
        <w:t>,</w:t>
      </w:r>
      <w:proofErr w:type="gramEnd"/>
      <w:r>
        <w:rPr>
          <w:color w:val="2C2C36"/>
        </w:rPr>
        <w:t xml:space="preserve"> без архивации</w:t>
      </w:r>
    </w:p>
    <w:p w:rsidR="00E71EBA" w:rsidRDefault="00275BA6">
      <w:pPr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</w:pPr>
      <w:r>
        <w:rPr>
          <w:color w:val="2C2C36"/>
        </w:rPr>
        <w:t xml:space="preserve">Должна быть соблюдена </w:t>
      </w:r>
      <w:r>
        <w:rPr>
          <w:color w:val="111827"/>
        </w:rPr>
        <w:t xml:space="preserve">структура данных </w:t>
      </w:r>
      <w:r>
        <w:rPr>
          <w:color w:val="2C2C36"/>
        </w:rPr>
        <w:t>(по чекам, а не по сменам)</w:t>
      </w:r>
    </w:p>
    <w:p w:rsidR="00E71EBA" w:rsidRDefault="00275BA6">
      <w:pPr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360"/>
      </w:pPr>
      <w:r>
        <w:rPr>
          <w:color w:val="2C2C36"/>
        </w:rPr>
        <w:t xml:space="preserve">Требуется </w:t>
      </w:r>
      <w:r>
        <w:rPr>
          <w:color w:val="111827"/>
        </w:rPr>
        <w:t xml:space="preserve">регулярное участие арендатора </w:t>
      </w:r>
      <w:r>
        <w:rPr>
          <w:color w:val="2C2C36"/>
        </w:rPr>
        <w:t>в процессе</w:t>
      </w:r>
    </w:p>
    <w:p w:rsidR="00E71EBA" w:rsidRDefault="00275BA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60" w:after="360"/>
        <w:rPr>
          <w:color w:val="2C2C36"/>
        </w:rPr>
      </w:pPr>
      <w:r>
        <w:rPr>
          <w:noProof/>
          <w:color w:val="2C2C36"/>
          <w:lang w:val="ru-RU"/>
        </w:rPr>
        <w:drawing>
          <wp:inline distT="114300" distB="114300" distL="114300" distR="114300" wp14:anchorId="5C359C58" wp14:editId="0FBBD116">
            <wp:extent cx="5731200" cy="774700"/>
            <wp:effectExtent l="0" t="0" r="0" b="0"/>
            <wp:docPr id="1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EBA" w:rsidRDefault="00275BA6">
      <w:pPr>
        <w:pStyle w:val="4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60" w:after="360"/>
      </w:pPr>
      <w:bookmarkStart w:id="16" w:name="_uwhk9in50oyg" w:colFirst="0" w:colLast="0"/>
      <w:bookmarkEnd w:id="16"/>
      <w:r>
        <w:lastRenderedPageBreak/>
        <w:t>3 способ: Загрузка сданного отчета о товарообороте по арендатору</w:t>
      </w:r>
    </w:p>
    <w:p w:rsidR="00E71EBA" w:rsidRDefault="00275BA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60" w:after="360"/>
        <w:rPr>
          <w:color w:val="2C2C36"/>
        </w:rPr>
      </w:pPr>
      <w:r>
        <w:rPr>
          <w:color w:val="2C2C36"/>
        </w:rPr>
        <w:t>Если по каким-либо причинам интеграция через API к ОФД или догрузка чековых данных невозможна, вы можете вручную загружать данные о товарообороте, предоставляемые арендатором.</w:t>
      </w:r>
    </w:p>
    <w:p w:rsidR="00E71EBA" w:rsidRDefault="00275BA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60" w:after="360"/>
        <w:rPr>
          <w:color w:val="2C2C36"/>
        </w:rPr>
      </w:pPr>
      <w:r>
        <w:rPr>
          <w:color w:val="2C2C36"/>
        </w:rPr>
        <w:t>Этот подход позволяет:</w:t>
      </w:r>
    </w:p>
    <w:p w:rsidR="00E71EBA" w:rsidRDefault="00275BA6">
      <w:pPr>
        <w:numPr>
          <w:ilvl w:val="0"/>
          <w:numId w:val="2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60"/>
        <w:rPr>
          <w:color w:val="2C2C36"/>
        </w:rPr>
      </w:pPr>
      <w:r>
        <w:rPr>
          <w:color w:val="2C2C36"/>
        </w:rPr>
        <w:t>формировать полную картину по торговому центру</w:t>
      </w:r>
    </w:p>
    <w:p w:rsidR="00E71EBA" w:rsidRDefault="00275BA6">
      <w:pPr>
        <w:numPr>
          <w:ilvl w:val="0"/>
          <w:numId w:val="2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rPr>
          <w:color w:val="2C2C36"/>
        </w:rPr>
      </w:pPr>
      <w:r>
        <w:rPr>
          <w:color w:val="2C2C36"/>
        </w:rPr>
        <w:t>строить прогнозы и тренды по категориям и профилям арендаторов</w:t>
      </w:r>
    </w:p>
    <w:p w:rsidR="00E71EBA" w:rsidRDefault="00275BA6">
      <w:pPr>
        <w:numPr>
          <w:ilvl w:val="0"/>
          <w:numId w:val="2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360"/>
        <w:rPr>
          <w:color w:val="2C2C36"/>
        </w:rPr>
      </w:pPr>
      <w:r>
        <w:rPr>
          <w:color w:val="2C2C36"/>
        </w:rPr>
        <w:t>работать с аналитикой, даже при отсутствии онлайн-данных</w:t>
      </w:r>
    </w:p>
    <w:p w:rsidR="00E71EBA" w:rsidRDefault="00275BA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60" w:after="360"/>
        <w:rPr>
          <w:color w:val="2C2C36"/>
        </w:rPr>
      </w:pPr>
      <w:r>
        <w:rPr>
          <w:color w:val="2C2C36"/>
        </w:rPr>
        <w:t xml:space="preserve">Стоимость подключения данным способом ниже, чем при интеграции через чеки, и рассчитывается на уровне торговой </w:t>
      </w:r>
      <w:proofErr w:type="gramStart"/>
      <w:r>
        <w:rPr>
          <w:color w:val="2C2C36"/>
        </w:rPr>
        <w:t>точки ,</w:t>
      </w:r>
      <w:proofErr w:type="gramEnd"/>
      <w:r>
        <w:rPr>
          <w:color w:val="2C2C36"/>
        </w:rPr>
        <w:t xml:space="preserve"> а не по каждой кассе отдельно.</w:t>
      </w:r>
    </w:p>
    <w:p w:rsidR="00E71EBA" w:rsidRDefault="00275BA6">
      <w:pPr>
        <w:pStyle w:val="4"/>
        <w:spacing w:after="240"/>
      </w:pPr>
      <w:bookmarkStart w:id="17" w:name="_4lzcd3skrgst" w:colFirst="0" w:colLast="0"/>
      <w:bookmarkEnd w:id="17"/>
      <w:r>
        <w:t>Чек-лист подключения арендатора</w:t>
      </w:r>
    </w:p>
    <w:p w:rsidR="00E71EBA" w:rsidRDefault="00275BA6">
      <w:pPr>
        <w:spacing w:after="240"/>
      </w:pPr>
      <w:r>
        <w:rPr>
          <w:b/>
        </w:rPr>
        <w:t>Шаг 1: Определите арендаторов</w:t>
      </w:r>
      <w:r>
        <w:t>, которых вам необходимо подключить к системе Rentu. Мы советуем подключить сразу всех арендаторов - чем больший период данных у вас будет в системе по всему ТЦ, тем более глубокую экспертизу будет давать вам система.</w:t>
      </w:r>
    </w:p>
    <w:p w:rsidR="00E71EBA" w:rsidRDefault="00275BA6">
      <w:r>
        <w:rPr>
          <w:b/>
        </w:rPr>
        <w:t>Шаг 2: Проверьте договор аренды на наличие условий о предоставлении данных</w:t>
      </w:r>
      <w:r>
        <w:t xml:space="preserve"> </w:t>
      </w:r>
    </w:p>
    <w:p w:rsidR="00E71EBA" w:rsidRDefault="00275BA6">
      <w:pPr>
        <w:numPr>
          <w:ilvl w:val="0"/>
          <w:numId w:val="35"/>
        </w:numPr>
      </w:pPr>
      <w:r>
        <w:t>Прописано ли требование об обязательном предоставлении данных о товарообороте?</w:t>
      </w:r>
    </w:p>
    <w:p w:rsidR="00E71EBA" w:rsidRDefault="00275BA6">
      <w:pPr>
        <w:numPr>
          <w:ilvl w:val="0"/>
          <w:numId w:val="35"/>
        </w:numPr>
      </w:pPr>
      <w:r>
        <w:t>Есть ли ссылка на использование сторонних систем аналитики?</w:t>
      </w:r>
    </w:p>
    <w:p w:rsidR="00E71EBA" w:rsidRDefault="00275BA6">
      <w:pPr>
        <w:numPr>
          <w:ilvl w:val="0"/>
          <w:numId w:val="35"/>
        </w:numPr>
        <w:spacing w:after="240"/>
      </w:pPr>
      <w:r>
        <w:t>Предусмотрены ли последствия за неисполнение обязанности передачи данных?</w:t>
      </w:r>
    </w:p>
    <w:p w:rsidR="00E71EBA" w:rsidRDefault="00275BA6">
      <w:pPr>
        <w:rPr>
          <w:b/>
        </w:rPr>
      </w:pPr>
      <w:r>
        <w:rPr>
          <w:b/>
        </w:rPr>
        <w:t>Шаг 3: Обсудите необходимость подключения с арендатором</w:t>
      </w:r>
    </w:p>
    <w:p w:rsidR="00E71EBA" w:rsidRDefault="00275BA6">
      <w:pPr>
        <w:numPr>
          <w:ilvl w:val="0"/>
          <w:numId w:val="51"/>
        </w:numPr>
      </w:pPr>
      <w:r>
        <w:t xml:space="preserve">Если в договоре предусмотрено предоставление данных, то направьте официальное уведомление о начале интеграции. Укажите, что это стандартная практика, используемая большинством ТЦ, предупредите арендатора, что с ним свяжется специалист Rentu для настройки интеграции. </w:t>
      </w:r>
    </w:p>
    <w:p w:rsidR="00E71EBA" w:rsidRDefault="00275BA6">
      <w:pPr>
        <w:numPr>
          <w:ilvl w:val="0"/>
          <w:numId w:val="51"/>
        </w:numPr>
        <w:spacing w:after="240"/>
      </w:pPr>
      <w:r>
        <w:t>Если в договоре не предусмотрено предоставление данных, то необходимо провести переговоры с арендатором и убедить его в необходимости подключения к системе</w:t>
      </w:r>
    </w:p>
    <w:p w:rsidR="00E71EBA" w:rsidRDefault="00275BA6">
      <w:pPr>
        <w:ind w:left="720"/>
      </w:pPr>
      <w:r>
        <w:t xml:space="preserve">При перезаключении или пролонгации договора обязательно вносите положения о передаче </w:t>
      </w:r>
      <w:proofErr w:type="gramStart"/>
      <w:r>
        <w:t>данных .</w:t>
      </w:r>
      <w:proofErr w:type="gramEnd"/>
    </w:p>
    <w:p w:rsidR="00E71EBA" w:rsidRDefault="00275BA6">
      <w:pPr>
        <w:spacing w:after="240"/>
        <w:ind w:left="720"/>
        <w:rPr>
          <w:color w:val="4A86E8"/>
          <w:u w:val="single"/>
        </w:rPr>
      </w:pPr>
      <w:r>
        <w:rPr>
          <w:color w:val="4A86E8"/>
          <w:u w:val="single"/>
        </w:rPr>
        <w:t>Подробнее см. раздел 6 «Идеальный договор аренды»</w:t>
      </w:r>
      <w:r>
        <w:t>.</w:t>
      </w:r>
    </w:p>
    <w:p w:rsidR="00E71EBA" w:rsidRDefault="00275BA6">
      <w:r>
        <w:rPr>
          <w:b/>
        </w:rPr>
        <w:t>Шаг 4: Техническое подключение арендатора к системе RENTU</w:t>
      </w:r>
      <w:r>
        <w:t xml:space="preserve"> </w:t>
      </w:r>
    </w:p>
    <w:p w:rsidR="00E71EBA" w:rsidRDefault="00275BA6">
      <w:pPr>
        <w:numPr>
          <w:ilvl w:val="0"/>
          <w:numId w:val="10"/>
        </w:numPr>
      </w:pPr>
      <w:r>
        <w:t>Запросите у арендатора: информацию о текущем ОФД, контактное лицо, согласие на интеграцию</w:t>
      </w:r>
    </w:p>
    <w:p w:rsidR="00E71EBA" w:rsidRDefault="00275BA6">
      <w:pPr>
        <w:numPr>
          <w:ilvl w:val="0"/>
          <w:numId w:val="10"/>
        </w:numPr>
        <w:spacing w:after="240"/>
      </w:pPr>
      <w:r>
        <w:t xml:space="preserve">Передайте данные вашему менеджеру Rentu через обращение в системе Rentu индивидуальным запросом по конкретному арендатору или списком формата </w:t>
      </w:r>
      <w:proofErr w:type="spellStart"/>
      <w:r>
        <w:t>Excell</w:t>
      </w:r>
      <w:proofErr w:type="spellEnd"/>
      <w:r>
        <w:t xml:space="preserve"> </w:t>
      </w:r>
    </w:p>
    <w:p w:rsidR="00E71EBA" w:rsidRDefault="00275BA6">
      <w:r>
        <w:rPr>
          <w:b/>
        </w:rPr>
        <w:lastRenderedPageBreak/>
        <w:t>Шаг 5: Проверьте корректность и полноту данных:</w:t>
      </w:r>
      <w:r>
        <w:t xml:space="preserve"> </w:t>
      </w:r>
    </w:p>
    <w:p w:rsidR="00E71EBA" w:rsidRDefault="00275BA6">
      <w:pPr>
        <w:numPr>
          <w:ilvl w:val="0"/>
          <w:numId w:val="49"/>
        </w:numPr>
      </w:pPr>
      <w:proofErr w:type="gramStart"/>
      <w:r>
        <w:t>Убедитесь</w:t>
      </w:r>
      <w:proofErr w:type="gramEnd"/>
      <w:r>
        <w:t xml:space="preserve"> что все операции отражаются в системе: продажи, возвраты, доставки, сертификаты, авансы</w:t>
      </w:r>
    </w:p>
    <w:p w:rsidR="00E71EBA" w:rsidRDefault="00275BA6">
      <w:pPr>
        <w:numPr>
          <w:ilvl w:val="0"/>
          <w:numId w:val="49"/>
        </w:numPr>
      </w:pPr>
      <w:r>
        <w:t>Данные соответствуют чекам из ЛК ОФД</w:t>
      </w:r>
    </w:p>
    <w:p w:rsidR="00E71EBA" w:rsidRDefault="00275BA6">
      <w:pPr>
        <w:numPr>
          <w:ilvl w:val="0"/>
          <w:numId w:val="49"/>
        </w:numPr>
      </w:pPr>
      <w:r>
        <w:t>Учитываются все формы оплаты: наличные, безнал, баллы лояльности</w:t>
      </w:r>
    </w:p>
    <w:p w:rsidR="00E71EBA" w:rsidRDefault="00275BA6">
      <w:pPr>
        <w:pStyle w:val="4"/>
      </w:pPr>
      <w:bookmarkStart w:id="18" w:name="_azflnisvowq" w:colFirst="0" w:colLast="0"/>
      <w:bookmarkEnd w:id="18"/>
      <w:r>
        <w:br w:type="page"/>
      </w:r>
    </w:p>
    <w:p w:rsidR="00E71EBA" w:rsidRDefault="00275BA6">
      <w:pPr>
        <w:pStyle w:val="4"/>
      </w:pPr>
      <w:bookmarkStart w:id="19" w:name="_6yy1ds1g3i4b" w:colFirst="0" w:colLast="0"/>
      <w:bookmarkEnd w:id="19"/>
      <w:r>
        <w:lastRenderedPageBreak/>
        <w:t>Что делать, если арендатор не хочет подключаться?</w:t>
      </w:r>
    </w:p>
    <w:p w:rsidR="00E71EBA" w:rsidRDefault="00275BA6">
      <w:r>
        <w:t xml:space="preserve">Не все арендаторы готовы делиться своими данными. </w:t>
      </w:r>
    </w:p>
    <w:p w:rsidR="00E71EBA" w:rsidRDefault="00E71EBA"/>
    <w:p w:rsidR="00E71EBA" w:rsidRDefault="00275BA6">
      <w:pPr>
        <w:rPr>
          <w:b/>
        </w:rPr>
      </w:pPr>
      <w:r>
        <w:rPr>
          <w:b/>
        </w:rPr>
        <w:t>Причины отказа:</w:t>
      </w:r>
    </w:p>
    <w:p w:rsidR="00E71EBA" w:rsidRDefault="00275BA6">
      <w:pPr>
        <w:numPr>
          <w:ilvl w:val="0"/>
          <w:numId w:val="20"/>
        </w:numPr>
      </w:pPr>
      <w:r>
        <w:t>Боязнь потери контроля над данными.</w:t>
      </w:r>
    </w:p>
    <w:p w:rsidR="00E71EBA" w:rsidRDefault="00275BA6">
      <w:pPr>
        <w:numPr>
          <w:ilvl w:val="0"/>
          <w:numId w:val="20"/>
        </w:numPr>
      </w:pPr>
      <w:r>
        <w:t>Сложность технической реализации.</w:t>
      </w:r>
    </w:p>
    <w:p w:rsidR="00E71EBA" w:rsidRDefault="00275BA6">
      <w:pPr>
        <w:numPr>
          <w:ilvl w:val="0"/>
          <w:numId w:val="20"/>
        </w:numPr>
      </w:pPr>
      <w:r>
        <w:t>Отсутствие мотивации.</w:t>
      </w:r>
    </w:p>
    <w:p w:rsidR="00E71EBA" w:rsidRDefault="00E71EBA"/>
    <w:p w:rsidR="00E71EBA" w:rsidRDefault="00275BA6">
      <w:pPr>
        <w:rPr>
          <w:b/>
        </w:rPr>
      </w:pPr>
      <w:r>
        <w:rPr>
          <w:b/>
        </w:rPr>
        <w:t>Что можно сделать:</w:t>
      </w:r>
    </w:p>
    <w:p w:rsidR="00E71EBA" w:rsidRDefault="00275BA6">
      <w:pPr>
        <w:numPr>
          <w:ilvl w:val="0"/>
          <w:numId w:val="29"/>
        </w:numPr>
      </w:pPr>
      <w:r>
        <w:t>Привлеките юриста если в договоре предусмотрено предоставление данных: отправьте официальное письмо о нарушении условий договора.</w:t>
      </w:r>
    </w:p>
    <w:p w:rsidR="00E71EBA" w:rsidRDefault="00275BA6">
      <w:pPr>
        <w:numPr>
          <w:ilvl w:val="0"/>
          <w:numId w:val="29"/>
        </w:numPr>
      </w:pPr>
      <w:r>
        <w:t>Если предоставление данных не предусмотрено действующим договором, необходимо включить данный пункт путем заключения дополнительного соглашения к договору или при пролонгации договора.</w:t>
      </w:r>
    </w:p>
    <w:p w:rsidR="00E71EBA" w:rsidRDefault="00275BA6">
      <w:pPr>
        <w:numPr>
          <w:ilvl w:val="0"/>
          <w:numId w:val="29"/>
        </w:numPr>
      </w:pPr>
      <w:r>
        <w:t xml:space="preserve">Проведите контрольную </w:t>
      </w:r>
      <w:proofErr w:type="gramStart"/>
      <w:r>
        <w:t>закупку :</w:t>
      </w:r>
      <w:proofErr w:type="gramEnd"/>
      <w:r>
        <w:t xml:space="preserve"> если данные не совпадают, это доказательство необходимости подключения.</w:t>
      </w:r>
    </w:p>
    <w:p w:rsidR="00E71EBA" w:rsidRDefault="00275BA6">
      <w:pPr>
        <w:numPr>
          <w:ilvl w:val="0"/>
          <w:numId w:val="29"/>
        </w:numPr>
      </w:pPr>
      <w:r>
        <w:t>Предложите выгоду: объясните, что интеграция упрощает работу, улучшает планирование и аналитику.</w:t>
      </w:r>
    </w:p>
    <w:p w:rsidR="00E71EBA" w:rsidRDefault="00E71EBA"/>
    <w:tbl>
      <w:tblPr>
        <w:tblStyle w:val="a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71EBA">
        <w:tc>
          <w:tcPr>
            <w:tcW w:w="9029" w:type="dxa"/>
            <w:tcBorders>
              <w:top w:val="single" w:sz="8" w:space="0" w:color="FFFFFF"/>
              <w:left w:val="single" w:sz="18" w:space="0" w:color="FC6643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rPr>
                <w:b/>
              </w:rPr>
            </w:pPr>
            <w:r>
              <w:rPr>
                <w:b/>
              </w:rPr>
              <w:t xml:space="preserve">Фразы для переговоров: </w:t>
            </w:r>
          </w:p>
          <w:p w:rsidR="00E71EBA" w:rsidRDefault="00E71EBA">
            <w:pPr>
              <w:rPr>
                <w:b/>
              </w:rPr>
            </w:pPr>
          </w:p>
          <w:p w:rsidR="00E71EBA" w:rsidRDefault="00275BA6">
            <w:pPr>
              <w:numPr>
                <w:ilvl w:val="0"/>
                <w:numId w:val="37"/>
              </w:numPr>
            </w:pPr>
            <w:r>
              <w:t>«Мы хотим улучшить нашу совместную работу и повысить прозрачность. Для этого важно, чтобы данные по вашему товарообороту попадали в общую систему.»</w:t>
            </w:r>
          </w:p>
          <w:p w:rsidR="00E71EBA" w:rsidRDefault="00275BA6">
            <w:pPr>
              <w:numPr>
                <w:ilvl w:val="0"/>
                <w:numId w:val="37"/>
              </w:numPr>
            </w:pPr>
            <w:r>
              <w:t>«Это стандартная процедура, которую мы применяем ко всем арендаторам категории "ритейл"»</w:t>
            </w:r>
          </w:p>
          <w:p w:rsidR="00E71EBA" w:rsidRDefault="00275BA6">
            <w:pPr>
              <w:numPr>
                <w:ilvl w:val="0"/>
                <w:numId w:val="47"/>
              </w:numPr>
            </w:pPr>
            <w:r>
              <w:t>«Если вы не сможете предоставить данные, мы будем вынуждены использовать выборочные методы проверки вашей торговой точки»</w:t>
            </w:r>
          </w:p>
        </w:tc>
      </w:tr>
    </w:tbl>
    <w:p w:rsidR="00E71EBA" w:rsidRDefault="00E71EBA"/>
    <w:tbl>
      <w:tblPr>
        <w:tblStyle w:val="ab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71EBA">
        <w:tc>
          <w:tcPr>
            <w:tcW w:w="9029" w:type="dxa"/>
            <w:tcBorders>
              <w:top w:val="single" w:sz="8" w:space="0" w:color="F7F8FC"/>
              <w:left w:val="single" w:sz="18" w:space="0" w:color="FC6643"/>
              <w:bottom w:val="single" w:sz="8" w:space="0" w:color="F7F8FC"/>
              <w:right w:val="single" w:sz="8" w:space="0" w:color="F7F8F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rPr>
                <w:b/>
              </w:rPr>
            </w:pPr>
            <w:r>
              <w:rPr>
                <w:b/>
              </w:rPr>
              <w:t xml:space="preserve">Совет: </w:t>
            </w:r>
            <w:r>
              <w:t>Не бросайте попытки после первого отказа. Работайте с арендатором поэтапно, предлагая решения, а не требования.</w:t>
            </w:r>
          </w:p>
        </w:tc>
      </w:tr>
    </w:tbl>
    <w:p w:rsidR="00E71EBA" w:rsidRDefault="00275BA6">
      <w:pPr>
        <w:pStyle w:val="3"/>
        <w:spacing w:after="240"/>
      </w:pPr>
      <w:bookmarkStart w:id="20" w:name="_9ncqeot2iia2" w:colFirst="0" w:colLast="0"/>
      <w:bookmarkEnd w:id="20"/>
      <w:r>
        <w:br w:type="page"/>
      </w:r>
    </w:p>
    <w:p w:rsidR="00E71EBA" w:rsidRDefault="00275BA6">
      <w:pPr>
        <w:pStyle w:val="3"/>
        <w:spacing w:after="240"/>
      </w:pPr>
      <w:bookmarkStart w:id="21" w:name="_zarlgx2dlf94" w:colFirst="0" w:colLast="0"/>
      <w:bookmarkEnd w:id="21"/>
      <w:r>
        <w:lastRenderedPageBreak/>
        <w:t>Как загрузить исторические данные</w:t>
      </w:r>
    </w:p>
    <w:p w:rsidR="00E71EBA" w:rsidRDefault="00275BA6">
      <w:pPr>
        <w:spacing w:after="240"/>
        <w:rPr>
          <w:b/>
        </w:rPr>
      </w:pPr>
      <w:r>
        <w:rPr>
          <w:b/>
        </w:rPr>
        <w:t>Определите возможность получения исторических данных у арендатора.</w:t>
      </w:r>
    </w:p>
    <w:p w:rsidR="00E71EBA" w:rsidRDefault="00275BA6">
      <w:pPr>
        <w:spacing w:after="240"/>
      </w:pPr>
      <w:r>
        <w:t>Перед началом работы с арендатором важно оценить, возможно ли получение исторических данных по товарообороту. Это позволяет:</w:t>
      </w:r>
    </w:p>
    <w:p w:rsidR="00E71EBA" w:rsidRDefault="00275BA6">
      <w:pPr>
        <w:numPr>
          <w:ilvl w:val="0"/>
          <w:numId w:val="22"/>
        </w:numPr>
      </w:pPr>
      <w:r>
        <w:t>сразу приступить к анализу</w:t>
      </w:r>
    </w:p>
    <w:p w:rsidR="00E71EBA" w:rsidRDefault="00275BA6">
      <w:pPr>
        <w:numPr>
          <w:ilvl w:val="0"/>
          <w:numId w:val="22"/>
        </w:numPr>
      </w:pPr>
      <w:r>
        <w:t>выявлять аномалии и расхождения</w:t>
      </w:r>
    </w:p>
    <w:p w:rsidR="00E71EBA" w:rsidRDefault="00275BA6">
      <w:pPr>
        <w:numPr>
          <w:ilvl w:val="0"/>
          <w:numId w:val="22"/>
        </w:numPr>
        <w:spacing w:after="240"/>
      </w:pPr>
      <w:r>
        <w:t xml:space="preserve">строить тренды и прогнозы </w:t>
      </w:r>
    </w:p>
    <w:p w:rsidR="00E71EBA" w:rsidRDefault="00275BA6">
      <w:pPr>
        <w:spacing w:after="240"/>
      </w:pPr>
      <w:r>
        <w:t>Однако в некоторых случаях доступ к историческим данным может быть ограничен:</w:t>
      </w:r>
    </w:p>
    <w:p w:rsidR="00E71EBA" w:rsidRDefault="00275BA6">
      <w:pPr>
        <w:numPr>
          <w:ilvl w:val="0"/>
          <w:numId w:val="32"/>
        </w:numPr>
        <w:spacing w:after="240"/>
        <w:rPr>
          <w:b/>
        </w:rPr>
      </w:pPr>
      <w:r>
        <w:rPr>
          <w:b/>
        </w:rPr>
        <w:t>Некоторые редкие ОФД не предоставляют архивные данные</w:t>
      </w:r>
    </w:p>
    <w:p w:rsidR="00E71EBA" w:rsidRDefault="00275BA6">
      <w:pPr>
        <w:spacing w:after="240"/>
        <w:ind w:left="708"/>
      </w:pPr>
      <w:r>
        <w:t>Такие операторы фискальных данных технически не поддерживают выгрузку за прошедшие периоды.</w:t>
      </w:r>
    </w:p>
    <w:p w:rsidR="00E71EBA" w:rsidRDefault="00275BA6">
      <w:pPr>
        <w:numPr>
          <w:ilvl w:val="0"/>
          <w:numId w:val="32"/>
        </w:numPr>
        <w:spacing w:after="240"/>
        <w:rPr>
          <w:b/>
        </w:rPr>
      </w:pPr>
      <w:r>
        <w:rPr>
          <w:b/>
        </w:rPr>
        <w:t>Переход арендатора на другой ОФД</w:t>
      </w:r>
    </w:p>
    <w:p w:rsidR="00E71EBA" w:rsidRDefault="00275BA6">
      <w:pPr>
        <w:spacing w:after="240"/>
        <w:ind w:left="708"/>
      </w:pPr>
      <w:r>
        <w:t>Если точка недавно сменила оператора, получить данные с предыдущего ОФД может быть затруднительно или невозможно.</w:t>
      </w:r>
    </w:p>
    <w:p w:rsidR="00E71EBA" w:rsidRDefault="00275BA6">
      <w:pPr>
        <w:numPr>
          <w:ilvl w:val="0"/>
          <w:numId w:val="32"/>
        </w:numPr>
        <w:spacing w:after="240"/>
        <w:rPr>
          <w:b/>
        </w:rPr>
      </w:pPr>
      <w:r>
        <w:rPr>
          <w:b/>
        </w:rPr>
        <w:t>Дополнительная плата за выгрузку истории от ОФД</w:t>
      </w:r>
    </w:p>
    <w:p w:rsidR="00E71EBA" w:rsidRDefault="00275BA6">
      <w:pPr>
        <w:spacing w:after="240"/>
        <w:ind w:left="708"/>
      </w:pPr>
      <w:r>
        <w:t>Некоторые ОФД взимают плату за предоставление исторических данных — это стоит уточнить заранее.</w:t>
      </w:r>
    </w:p>
    <w:p w:rsidR="00E71EBA" w:rsidRDefault="00275BA6">
      <w:pPr>
        <w:spacing w:after="240"/>
      </w:pPr>
      <w:r>
        <w:t xml:space="preserve">Если у арендатора есть возможность предоставить архивные данные — вы можете догрузить их в систему RENTU и сразу приступить к анализу. </w:t>
      </w:r>
    </w:p>
    <w:p w:rsidR="00E71EBA" w:rsidRDefault="00275BA6">
      <w:pPr>
        <w:rPr>
          <w:b/>
        </w:rPr>
      </w:pPr>
      <w:r>
        <w:t>Вот как это сделать:</w:t>
      </w:r>
    </w:p>
    <w:p w:rsidR="00E71EBA" w:rsidRDefault="00275BA6">
      <w:pPr>
        <w:numPr>
          <w:ilvl w:val="0"/>
          <w:numId w:val="31"/>
        </w:numPr>
      </w:pPr>
      <w:r>
        <w:t>Получите от арендатора файлы из ЛК ОФД за нужный период</w:t>
      </w:r>
    </w:p>
    <w:p w:rsidR="00E71EBA" w:rsidRDefault="00275BA6">
      <w:pPr>
        <w:numPr>
          <w:ilvl w:val="0"/>
          <w:numId w:val="31"/>
        </w:numPr>
      </w:pPr>
      <w:r>
        <w:t>Проверьте формат файлов:</w:t>
      </w:r>
    </w:p>
    <w:p w:rsidR="00E71EBA" w:rsidRDefault="00275BA6">
      <w:pPr>
        <w:numPr>
          <w:ilvl w:val="0"/>
          <w:numId w:val="34"/>
        </w:numPr>
        <w:ind w:left="1133"/>
      </w:pPr>
      <w:r>
        <w:t xml:space="preserve">Он должен быть в формате </w:t>
      </w:r>
      <w:proofErr w:type="spellStart"/>
      <w:r>
        <w:t>Excel</w:t>
      </w:r>
      <w:proofErr w:type="spellEnd"/>
      <w:r>
        <w:t xml:space="preserve"> (.</w:t>
      </w:r>
      <w:proofErr w:type="spellStart"/>
      <w:r>
        <w:t>xlsx</w:t>
      </w:r>
      <w:proofErr w:type="spellEnd"/>
      <w:r>
        <w:t>) или CSV (.</w:t>
      </w:r>
      <w:proofErr w:type="spellStart"/>
      <w:r>
        <w:t>csv</w:t>
      </w:r>
      <w:proofErr w:type="spellEnd"/>
      <w:r>
        <w:t>)</w:t>
      </w:r>
    </w:p>
    <w:p w:rsidR="00E71EBA" w:rsidRDefault="00275BA6">
      <w:pPr>
        <w:numPr>
          <w:ilvl w:val="0"/>
          <w:numId w:val="34"/>
        </w:numPr>
        <w:ind w:left="1133"/>
      </w:pPr>
      <w:r>
        <w:t xml:space="preserve">Обязательно: по </w:t>
      </w:r>
      <w:proofErr w:type="gramStart"/>
      <w:r>
        <w:t>чекам ,</w:t>
      </w:r>
      <w:proofErr w:type="gramEnd"/>
      <w:r>
        <w:t xml:space="preserve"> а не суммарно по сменам</w:t>
      </w:r>
    </w:p>
    <w:p w:rsidR="00E71EBA" w:rsidRDefault="00275BA6">
      <w:pPr>
        <w:numPr>
          <w:ilvl w:val="0"/>
          <w:numId w:val="34"/>
        </w:numPr>
        <w:ind w:left="1133"/>
      </w:pPr>
      <w:r>
        <w:t>Никаких ZIP-архивов - система пока не поддерживает автоматическую распаковку</w:t>
      </w:r>
    </w:p>
    <w:p w:rsidR="00E71EBA" w:rsidRDefault="00275BA6">
      <w:pPr>
        <w:numPr>
          <w:ilvl w:val="0"/>
          <w:numId w:val="31"/>
        </w:numPr>
      </w:pPr>
      <w:r>
        <w:t>Отправьте файл в RENTU:</w:t>
      </w:r>
    </w:p>
    <w:p w:rsidR="00E71EBA" w:rsidRDefault="00275BA6">
      <w:pPr>
        <w:numPr>
          <w:ilvl w:val="0"/>
          <w:numId w:val="4"/>
        </w:numPr>
        <w:ind w:left="1133"/>
      </w:pPr>
      <w:r>
        <w:t>Прикрепите его к обращению через интерфейс системы</w:t>
      </w:r>
    </w:p>
    <w:p w:rsidR="00E71EBA" w:rsidRDefault="00275BA6">
      <w:pPr>
        <w:numPr>
          <w:ilvl w:val="0"/>
          <w:numId w:val="4"/>
        </w:numPr>
        <w:ind w:left="1133"/>
      </w:pPr>
      <w:r>
        <w:t>Или направьте на почту: pos@rentu.ru</w:t>
      </w:r>
    </w:p>
    <w:p w:rsidR="00E71EBA" w:rsidRDefault="00275BA6">
      <w:pPr>
        <w:numPr>
          <w:ilvl w:val="0"/>
          <w:numId w:val="31"/>
        </w:numPr>
      </w:pPr>
      <w:r>
        <w:t>Мы проверим данные и загрузим их в систему</w:t>
      </w:r>
    </w:p>
    <w:p w:rsidR="00E71EBA" w:rsidRDefault="00E71EBA"/>
    <w:p w:rsidR="00E71EBA" w:rsidRDefault="00275BA6">
      <w:pPr>
        <w:rPr>
          <w:b/>
        </w:rPr>
      </w:pPr>
      <w:r>
        <w:rPr>
          <w:b/>
        </w:rPr>
        <w:t>Поддерживаемые источники:</w:t>
      </w:r>
    </w:p>
    <w:p w:rsidR="00E71EBA" w:rsidRDefault="00275BA6">
      <w:pPr>
        <w:numPr>
          <w:ilvl w:val="0"/>
          <w:numId w:val="33"/>
        </w:numPr>
      </w:pPr>
      <w:r>
        <w:t>Выгрузка из ЛК ОФД</w:t>
      </w:r>
    </w:p>
    <w:p w:rsidR="00E71EBA" w:rsidRDefault="00275BA6">
      <w:pPr>
        <w:numPr>
          <w:ilvl w:val="0"/>
          <w:numId w:val="33"/>
        </w:numPr>
      </w:pPr>
      <w:r>
        <w:t>Внутренние отчеты по продажам</w:t>
      </w:r>
    </w:p>
    <w:p w:rsidR="00E71EBA" w:rsidRDefault="00275BA6">
      <w:pPr>
        <w:numPr>
          <w:ilvl w:val="0"/>
          <w:numId w:val="33"/>
        </w:numPr>
      </w:pPr>
      <w:proofErr w:type="spellStart"/>
      <w:r>
        <w:t>Почековая</w:t>
      </w:r>
      <w:proofErr w:type="spellEnd"/>
      <w:r>
        <w:t xml:space="preserve"> выгрузка (не суммы по сменам!)</w:t>
      </w:r>
    </w:p>
    <w:p w:rsidR="00E71EBA" w:rsidRDefault="00275BA6">
      <w:pPr>
        <w:numPr>
          <w:ilvl w:val="0"/>
          <w:numId w:val="33"/>
        </w:numPr>
        <w:spacing w:after="240"/>
      </w:pPr>
      <w:r>
        <w:t>Данные из POS-систем (</w:t>
      </w:r>
      <w:proofErr w:type="spellStart"/>
      <w:r>
        <w:t>iiko</w:t>
      </w:r>
      <w:proofErr w:type="spellEnd"/>
      <w:r>
        <w:t xml:space="preserve">, </w:t>
      </w:r>
      <w:proofErr w:type="spellStart"/>
      <w:r>
        <w:t>r_keeper</w:t>
      </w:r>
      <w:proofErr w:type="spellEnd"/>
      <w:r>
        <w:t>)</w:t>
      </w:r>
    </w:p>
    <w:p w:rsidR="00E71EBA" w:rsidRDefault="00275BA6">
      <w:r>
        <w:t>Этот процесс позволит сразу начать работать, не дожидаясь накопления информации в онлайн-режиме.</w:t>
      </w:r>
    </w:p>
    <w:p w:rsidR="00E71EBA" w:rsidRDefault="00275BA6">
      <w:pPr>
        <w:pStyle w:val="3"/>
        <w:spacing w:after="240"/>
      </w:pPr>
      <w:bookmarkStart w:id="22" w:name="_1b2j49njhdcj" w:colFirst="0" w:colLast="0"/>
      <w:bookmarkEnd w:id="22"/>
      <w:r>
        <w:lastRenderedPageBreak/>
        <w:t>Первые данные: пульс касс, ключевые метрики и графики по продажам</w:t>
      </w:r>
    </w:p>
    <w:p w:rsidR="00E71EBA" w:rsidRDefault="00275BA6">
      <w:pPr>
        <w:spacing w:after="240"/>
      </w:pPr>
      <w:r>
        <w:t xml:space="preserve">ТЦ оцифрован, арендаторы подключены, исторические данные загружены и идет накопление новых данных. Это позволяет делать оперативный анализ деятельности арендаторов в ТЦ на </w:t>
      </w:r>
      <w:proofErr w:type="spellStart"/>
      <w:r>
        <w:t>дашбордах</w:t>
      </w:r>
      <w:proofErr w:type="spellEnd"/>
      <w:r>
        <w:t>, графиках, таблицах и отчетах:</w:t>
      </w:r>
    </w:p>
    <w:p w:rsidR="00E71EBA" w:rsidRDefault="00275BA6">
      <w:pPr>
        <w:numPr>
          <w:ilvl w:val="0"/>
          <w:numId w:val="5"/>
        </w:numPr>
      </w:pPr>
      <w:r>
        <w:rPr>
          <w:b/>
        </w:rPr>
        <w:t>режим реального времени</w:t>
      </w:r>
      <w:r>
        <w:t xml:space="preserve"> по товарообороту</w:t>
      </w:r>
    </w:p>
    <w:p w:rsidR="00E71EBA" w:rsidRDefault="00275BA6">
      <w:pPr>
        <w:numPr>
          <w:ilvl w:val="0"/>
          <w:numId w:val="5"/>
        </w:numPr>
      </w:pPr>
      <w:r>
        <w:t xml:space="preserve">возможность </w:t>
      </w:r>
      <w:r>
        <w:rPr>
          <w:b/>
        </w:rPr>
        <w:t>сразу проводить аналитику</w:t>
      </w:r>
      <w:r>
        <w:t>, не дожидаясь накопления информации</w:t>
      </w:r>
    </w:p>
    <w:p w:rsidR="00E71EBA" w:rsidRDefault="00275BA6">
      <w:pPr>
        <w:numPr>
          <w:ilvl w:val="0"/>
          <w:numId w:val="5"/>
        </w:numPr>
      </w:pPr>
      <w:r>
        <w:rPr>
          <w:b/>
        </w:rPr>
        <w:t>детализация данных вплоть до чека</w:t>
      </w:r>
    </w:p>
    <w:p w:rsidR="00E71EBA" w:rsidRDefault="00275BA6">
      <w:pPr>
        <w:numPr>
          <w:ilvl w:val="0"/>
          <w:numId w:val="5"/>
        </w:numPr>
      </w:pPr>
      <w:r>
        <w:t xml:space="preserve">инструменты для </w:t>
      </w:r>
      <w:r>
        <w:rPr>
          <w:b/>
        </w:rPr>
        <w:t>выявления отклонений</w:t>
      </w:r>
      <w:r>
        <w:t xml:space="preserve"> от нормальных показателей</w:t>
      </w:r>
    </w:p>
    <w:p w:rsidR="00E71EBA" w:rsidRDefault="00275BA6">
      <w:pPr>
        <w:numPr>
          <w:ilvl w:val="0"/>
          <w:numId w:val="5"/>
        </w:numPr>
      </w:pPr>
      <w:r>
        <w:t xml:space="preserve">возможность видеть </w:t>
      </w:r>
      <w:r>
        <w:rPr>
          <w:b/>
        </w:rPr>
        <w:t>тренды, сезонность, отклонения</w:t>
      </w:r>
    </w:p>
    <w:p w:rsidR="00E71EBA" w:rsidRDefault="00275BA6">
      <w:pPr>
        <w:numPr>
          <w:ilvl w:val="0"/>
          <w:numId w:val="5"/>
        </w:numPr>
      </w:pPr>
      <w:r>
        <w:t xml:space="preserve">возможность строить </w:t>
      </w:r>
      <w:r>
        <w:rPr>
          <w:b/>
        </w:rPr>
        <w:t>прогнозы выручки с высокой точностью</w:t>
      </w:r>
    </w:p>
    <w:p w:rsidR="00E71EBA" w:rsidRDefault="00275BA6">
      <w:pPr>
        <w:numPr>
          <w:ilvl w:val="0"/>
          <w:numId w:val="5"/>
        </w:numPr>
        <w:spacing w:after="240"/>
      </w:pPr>
      <w:r>
        <w:t xml:space="preserve">основу для </w:t>
      </w:r>
      <w:r>
        <w:rPr>
          <w:b/>
        </w:rPr>
        <w:t xml:space="preserve">анализа OCR </w:t>
      </w:r>
    </w:p>
    <w:p w:rsidR="00E71EBA" w:rsidRDefault="00275BA6">
      <w:pPr>
        <w:pStyle w:val="3"/>
      </w:pPr>
      <w:bookmarkStart w:id="23" w:name="_gwrt2nef9erz" w:colFirst="0" w:colLast="0"/>
      <w:bookmarkEnd w:id="23"/>
      <w:r>
        <w:t>Пульс касс торговой точки</w:t>
      </w:r>
    </w:p>
    <w:p w:rsidR="00E71EBA" w:rsidRDefault="00275BA6">
      <w:r>
        <w:t xml:space="preserve">«Пульс касс» — это графический индикатор активности кассового оборудования арендатора. Он показывает, в какие дни (периоды) какие кассы участвовали в продажах, а когда — </w:t>
      </w:r>
      <w:proofErr w:type="gramStart"/>
      <w:r>
        <w:t>нет .</w:t>
      </w:r>
      <w:proofErr w:type="gramEnd"/>
    </w:p>
    <w:p w:rsidR="00E71EBA" w:rsidRDefault="00E71EBA"/>
    <w:tbl>
      <w:tblPr>
        <w:tblStyle w:val="ac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71EBA">
        <w:tc>
          <w:tcPr>
            <w:tcW w:w="9029" w:type="dxa"/>
            <w:tcBorders>
              <w:top w:val="single" w:sz="8" w:space="0" w:color="F7F8FC"/>
              <w:left w:val="single" w:sz="18" w:space="0" w:color="6AA84F"/>
              <w:bottom w:val="single" w:sz="8" w:space="0" w:color="F7F8FC"/>
              <w:right w:val="single" w:sz="8" w:space="0" w:color="F7F8F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rPr>
                <w:b/>
              </w:rPr>
            </w:pPr>
            <w:r>
              <w:rPr>
                <w:b/>
              </w:rPr>
              <w:t>В интерфейсе RENTU:</w:t>
            </w:r>
          </w:p>
          <w:p w:rsidR="00E71EBA" w:rsidRDefault="00275BA6">
            <w:pPr>
              <w:rPr>
                <w:b/>
              </w:rPr>
            </w:pPr>
            <w:r>
              <w:rPr>
                <w:rFonts w:ascii="Arial Unicode MS" w:eastAsia="Arial Unicode MS" w:hAnsi="Arial Unicode MS" w:cs="Arial Unicode MS"/>
              </w:rPr>
              <w:t>Раздел торговой точки → «Пульс касс» (по чекам или по выручке)</w:t>
            </w:r>
          </w:p>
        </w:tc>
      </w:tr>
    </w:tbl>
    <w:p w:rsidR="00E71EBA" w:rsidRDefault="00E71EBA"/>
    <w:p w:rsidR="00E71EBA" w:rsidRDefault="00275BA6">
      <w:pPr>
        <w:spacing w:after="240"/>
        <w:rPr>
          <w:b/>
        </w:rPr>
      </w:pPr>
      <w:r>
        <w:rPr>
          <w:b/>
        </w:rPr>
        <w:t>Какие сигналы можно увидеть:</w:t>
      </w:r>
    </w:p>
    <w:p w:rsidR="00E71EBA" w:rsidRDefault="00275BA6">
      <w:pPr>
        <w:numPr>
          <w:ilvl w:val="0"/>
          <w:numId w:val="3"/>
        </w:numPr>
      </w:pPr>
      <w:r>
        <w:t>Красные периоды: данные не поступают более 3 дней — возможна блокировка кассы, истечение ФН, отсутствие интернета</w:t>
      </w:r>
    </w:p>
    <w:p w:rsidR="00E71EBA" w:rsidRDefault="00275BA6">
      <w:pPr>
        <w:numPr>
          <w:ilvl w:val="0"/>
          <w:numId w:val="3"/>
        </w:numPr>
      </w:pPr>
      <w:r>
        <w:t>Желтые участки: низкая активность — стоит проверить сезонность, загрузку точки, наличие продаж</w:t>
      </w:r>
    </w:p>
    <w:p w:rsidR="00E71EBA" w:rsidRDefault="00275BA6">
      <w:pPr>
        <w:numPr>
          <w:ilvl w:val="0"/>
          <w:numId w:val="3"/>
        </w:numPr>
      </w:pPr>
      <w:r>
        <w:t>Зеленые зоны: стабильная работа кассы, регулярные чеки</w:t>
      </w:r>
    </w:p>
    <w:p w:rsidR="00E71EBA" w:rsidRDefault="00E71EBA"/>
    <w:p w:rsidR="00E71EBA" w:rsidRDefault="00275BA6">
      <w:pPr>
        <w:spacing w:after="240"/>
      </w:pPr>
      <w:r>
        <w:rPr>
          <w:b/>
        </w:rPr>
        <w:t>Ключевые метрики, которые отслеживаются:</w:t>
      </w:r>
    </w:p>
    <w:tbl>
      <w:tblPr>
        <w:tblStyle w:val="ad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E71EBA">
        <w:tc>
          <w:tcPr>
            <w:tcW w:w="300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Метрика</w:t>
            </w:r>
          </w:p>
        </w:tc>
        <w:tc>
          <w:tcPr>
            <w:tcW w:w="300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Описание</w:t>
            </w:r>
          </w:p>
        </w:tc>
        <w:tc>
          <w:tcPr>
            <w:tcW w:w="3009" w:type="dxa"/>
            <w:shd w:val="clear" w:color="auto" w:fill="FC66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Аномалии</w:t>
            </w:r>
          </w:p>
        </w:tc>
      </w:tr>
      <w:tr w:rsidR="00E71EBA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r>
              <w:t>Наличные / безналичные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r>
              <w:t xml:space="preserve">Отражают долю платежей, проведенных через наличный и безналичный расчет. </w:t>
            </w:r>
          </w:p>
          <w:p w:rsidR="00E71EBA" w:rsidRDefault="00E71EBA"/>
          <w:p w:rsidR="00E71EBA" w:rsidRDefault="00275BA6">
            <w:r>
              <w:t>Позволяют оценить реальную выручку и поведение покупателей.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r>
              <w:t>Аномально низкая доля наличных (например, 1–2%, при среднем по категории 7–10%)</w:t>
            </w:r>
          </w:p>
          <w:p w:rsidR="00E71EBA" w:rsidRDefault="00E71EBA"/>
          <w:p w:rsidR="00E71EBA" w:rsidRDefault="00275BA6">
            <w:r>
              <w:t>Резкое снижение наличных перед концом месяца</w:t>
            </w:r>
          </w:p>
          <w:p w:rsidR="00E71EBA" w:rsidRDefault="00E71EBA"/>
          <w:p w:rsidR="00E71EBA" w:rsidRDefault="00275BA6">
            <w:r>
              <w:t xml:space="preserve">Снижение продаж, при росте у </w:t>
            </w:r>
            <w:proofErr w:type="spellStart"/>
            <w:r>
              <w:t>однокласников</w:t>
            </w:r>
            <w:proofErr w:type="spellEnd"/>
            <w:r>
              <w:t xml:space="preserve"> </w:t>
            </w:r>
          </w:p>
          <w:p w:rsidR="00E71EBA" w:rsidRDefault="00E71EBA"/>
          <w:p w:rsidR="00E71EBA" w:rsidRDefault="00275BA6">
            <w:r>
              <w:lastRenderedPageBreak/>
              <w:t>Высокая доля безнала при низкой посещаемости</w:t>
            </w:r>
          </w:p>
        </w:tc>
      </w:tr>
      <w:tr w:rsidR="00E71EBA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rPr>
                <w:shd w:val="clear" w:color="auto" w:fill="D9D9D9"/>
              </w:rPr>
            </w:pPr>
            <w:r>
              <w:rPr>
                <w:shd w:val="clear" w:color="auto" w:fill="D9D9D9"/>
              </w:rPr>
              <w:lastRenderedPageBreak/>
              <w:t>Сертификаты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rPr>
                <w:shd w:val="clear" w:color="auto" w:fill="D9D9D9"/>
              </w:rPr>
            </w:pPr>
            <w:r>
              <w:rPr>
                <w:shd w:val="clear" w:color="auto" w:fill="D9D9D9"/>
              </w:rPr>
              <w:t xml:space="preserve">Операции по продаже и погашению подарочных сертификатов. </w:t>
            </w:r>
          </w:p>
          <w:p w:rsidR="00E71EBA" w:rsidRDefault="00E71EBA">
            <w:pPr>
              <w:rPr>
                <w:shd w:val="clear" w:color="auto" w:fill="D9D9D9"/>
              </w:rPr>
            </w:pPr>
          </w:p>
          <w:p w:rsidR="00E71EBA" w:rsidRDefault="00275BA6">
            <w:pPr>
              <w:rPr>
                <w:shd w:val="clear" w:color="auto" w:fill="D9D9D9"/>
              </w:rPr>
            </w:pPr>
            <w:r>
              <w:rPr>
                <w:shd w:val="clear" w:color="auto" w:fill="D9D9D9"/>
              </w:rPr>
              <w:t>Являются частью товарооборота и должны учитываться в отчетах.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rPr>
                <w:shd w:val="clear" w:color="auto" w:fill="D9D9D9"/>
              </w:rPr>
            </w:pPr>
            <w:r>
              <w:rPr>
                <w:shd w:val="clear" w:color="auto" w:fill="D9D9D9"/>
              </w:rPr>
              <w:t>Сертификаты не учитываются в общей выручке</w:t>
            </w:r>
          </w:p>
          <w:p w:rsidR="00E71EBA" w:rsidRDefault="00E71EBA">
            <w:pPr>
              <w:rPr>
                <w:shd w:val="clear" w:color="auto" w:fill="D9D9D9"/>
              </w:rPr>
            </w:pPr>
          </w:p>
          <w:p w:rsidR="00E71EBA" w:rsidRDefault="00275BA6">
            <w:pPr>
              <w:rPr>
                <w:shd w:val="clear" w:color="auto" w:fill="D9D9D9"/>
              </w:rPr>
            </w:pPr>
            <w:r>
              <w:rPr>
                <w:shd w:val="clear" w:color="auto" w:fill="D9D9D9"/>
              </w:rPr>
              <w:t>Резкий рост доли сертификатов в структуре оплаты</w:t>
            </w:r>
          </w:p>
          <w:p w:rsidR="00E71EBA" w:rsidRDefault="00E71EBA">
            <w:pPr>
              <w:rPr>
                <w:shd w:val="clear" w:color="auto" w:fill="D9D9D9"/>
              </w:rPr>
            </w:pPr>
          </w:p>
          <w:p w:rsidR="00E71EBA" w:rsidRDefault="00275BA6">
            <w:pPr>
              <w:rPr>
                <w:shd w:val="clear" w:color="auto" w:fill="D9D9D9"/>
              </w:rPr>
            </w:pPr>
            <w:r>
              <w:rPr>
                <w:shd w:val="clear" w:color="auto" w:fill="D9D9D9"/>
              </w:rPr>
              <w:t xml:space="preserve">Несоответствие между количеством проданных и </w:t>
            </w:r>
            <w:proofErr w:type="spellStart"/>
            <w:r>
              <w:rPr>
                <w:shd w:val="clear" w:color="auto" w:fill="D9D9D9"/>
              </w:rPr>
              <w:t>погашённых</w:t>
            </w:r>
            <w:proofErr w:type="spellEnd"/>
            <w:r>
              <w:rPr>
                <w:shd w:val="clear" w:color="auto" w:fill="D9D9D9"/>
              </w:rPr>
              <w:t xml:space="preserve"> сертификатов</w:t>
            </w:r>
          </w:p>
        </w:tc>
      </w:tr>
      <w:tr w:rsidR="00E71EBA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rPr>
                <w:shd w:val="clear" w:color="auto" w:fill="CCCCCC"/>
              </w:rPr>
            </w:pPr>
            <w:r>
              <w:rPr>
                <w:shd w:val="clear" w:color="auto" w:fill="CCCCCC"/>
              </w:rPr>
              <w:t>Авансы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rPr>
                <w:shd w:val="clear" w:color="auto" w:fill="CCCCCC"/>
              </w:rPr>
            </w:pPr>
            <w:r>
              <w:rPr>
                <w:shd w:val="clear" w:color="auto" w:fill="CCCCCC"/>
              </w:rPr>
              <w:t xml:space="preserve">Предоплаты за товары или услуги, которые могут быть реализованы позже. </w:t>
            </w:r>
          </w:p>
          <w:p w:rsidR="00E71EBA" w:rsidRDefault="00E71EBA">
            <w:pPr>
              <w:rPr>
                <w:shd w:val="clear" w:color="auto" w:fill="CCCCCC"/>
              </w:rPr>
            </w:pPr>
          </w:p>
          <w:p w:rsidR="00E71EBA" w:rsidRDefault="00275BA6">
            <w:pPr>
              <w:rPr>
                <w:shd w:val="clear" w:color="auto" w:fill="CCCCCC"/>
              </w:rPr>
            </w:pPr>
            <w:r>
              <w:rPr>
                <w:shd w:val="clear" w:color="auto" w:fill="CCCCCC"/>
              </w:rPr>
              <w:t>Учитываются в товарообороте только при фактической выдаче товара/услуги.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rPr>
                <w:shd w:val="clear" w:color="auto" w:fill="CCCCCC"/>
              </w:rPr>
            </w:pPr>
            <w:r>
              <w:rPr>
                <w:shd w:val="clear" w:color="auto" w:fill="CCCCCC"/>
              </w:rPr>
              <w:t>Авансы регулярно не реализуются</w:t>
            </w:r>
          </w:p>
          <w:p w:rsidR="00E71EBA" w:rsidRDefault="00E71EBA">
            <w:pPr>
              <w:rPr>
                <w:shd w:val="clear" w:color="auto" w:fill="CCCCCC"/>
              </w:rPr>
            </w:pPr>
          </w:p>
          <w:p w:rsidR="00E71EBA" w:rsidRDefault="00275BA6">
            <w:pPr>
              <w:rPr>
                <w:shd w:val="clear" w:color="auto" w:fill="CCCCCC"/>
              </w:rPr>
            </w:pPr>
            <w:r>
              <w:rPr>
                <w:shd w:val="clear" w:color="auto" w:fill="CCCCCC"/>
              </w:rPr>
              <w:t>Высокая доля авансов при низком товарообороте</w:t>
            </w:r>
          </w:p>
          <w:p w:rsidR="00E71EBA" w:rsidRDefault="00E71EBA">
            <w:pPr>
              <w:rPr>
                <w:shd w:val="clear" w:color="auto" w:fill="CCCCCC"/>
              </w:rPr>
            </w:pPr>
          </w:p>
          <w:p w:rsidR="00E71EBA" w:rsidRDefault="00275BA6">
            <w:pPr>
              <w:rPr>
                <w:shd w:val="clear" w:color="auto" w:fill="CCCCCC"/>
              </w:rPr>
            </w:pPr>
            <w:r>
              <w:rPr>
                <w:shd w:val="clear" w:color="auto" w:fill="CCCCCC"/>
              </w:rPr>
              <w:t>Арендатор не отражает авансы в данных, хотя они есть в чеках</w:t>
            </w:r>
          </w:p>
        </w:tc>
      </w:tr>
      <w:tr w:rsidR="00E71EBA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r>
              <w:t>Возвраты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r>
              <w:t xml:space="preserve">Объем и количество операций по возвратам средств. </w:t>
            </w:r>
          </w:p>
          <w:p w:rsidR="00E71EBA" w:rsidRDefault="00E71EBA"/>
          <w:p w:rsidR="00E71EBA" w:rsidRDefault="00275BA6">
            <w:r>
              <w:t>Может указывать как на естественные процессы, так и на манипуляции с выручкой.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r>
              <w:t>Доля возвратов превышает 15% от общей выручки</w:t>
            </w:r>
          </w:p>
          <w:p w:rsidR="00E71EBA" w:rsidRDefault="00E71EBA"/>
          <w:p w:rsidR="00E71EBA" w:rsidRDefault="00275BA6">
            <w:r>
              <w:t>Массовые возвраты в конце месяца</w:t>
            </w:r>
          </w:p>
          <w:p w:rsidR="00E71EBA" w:rsidRDefault="00E71EBA"/>
          <w:p w:rsidR="00E71EBA" w:rsidRDefault="00275BA6">
            <w:r>
              <w:t>Возвраты только по безналу, при низкой доле безнала в целом</w:t>
            </w:r>
          </w:p>
        </w:tc>
      </w:tr>
      <w:tr w:rsidR="00E71EBA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r>
              <w:t>Средний чек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r>
              <w:t xml:space="preserve">Средняя сумма покупки, рассчитываемая на основе всех чеков. </w:t>
            </w:r>
          </w:p>
          <w:p w:rsidR="00E71EBA" w:rsidRDefault="00E71EBA"/>
          <w:p w:rsidR="00E71EBA" w:rsidRDefault="00275BA6">
            <w:r>
              <w:t>Полезен для сравнения с категорией и выявления отклонений.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r>
              <w:t>Резкое снижение среднего чека без видимых причин</w:t>
            </w:r>
          </w:p>
          <w:p w:rsidR="00E71EBA" w:rsidRDefault="00E71EBA"/>
          <w:p w:rsidR="00E71EBA" w:rsidRDefault="00275BA6">
            <w:r>
              <w:t>Средний чек ниже аналогов в той же категории</w:t>
            </w:r>
          </w:p>
        </w:tc>
      </w:tr>
      <w:tr w:rsidR="00E71EBA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rPr>
                <w:shd w:val="clear" w:color="auto" w:fill="D9D9D9"/>
              </w:rPr>
            </w:pPr>
            <w:r>
              <w:rPr>
                <w:shd w:val="clear" w:color="auto" w:fill="D9D9D9"/>
              </w:rPr>
              <w:t>НДС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rPr>
                <w:shd w:val="clear" w:color="auto" w:fill="D9D9D9"/>
              </w:rPr>
            </w:pPr>
            <w:r>
              <w:rPr>
                <w:shd w:val="clear" w:color="auto" w:fill="D9D9D9"/>
              </w:rPr>
              <w:t>Анализ выделенного НДС в чеках.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rPr>
                <w:shd w:val="clear" w:color="auto" w:fill="D9D9D9"/>
              </w:rPr>
            </w:pPr>
            <w:r>
              <w:rPr>
                <w:shd w:val="clear" w:color="auto" w:fill="D9D9D9"/>
              </w:rPr>
              <w:t>Отсутствие НДС в чеках, несмотря на обязательства перед ФНС</w:t>
            </w:r>
          </w:p>
          <w:p w:rsidR="00E71EBA" w:rsidRDefault="00E71EBA">
            <w:pPr>
              <w:rPr>
                <w:shd w:val="clear" w:color="auto" w:fill="D9D9D9"/>
              </w:rPr>
            </w:pPr>
          </w:p>
          <w:p w:rsidR="00E71EBA" w:rsidRDefault="00275BA6">
            <w:pPr>
              <w:rPr>
                <w:shd w:val="clear" w:color="auto" w:fill="D9D9D9"/>
              </w:rPr>
            </w:pPr>
            <w:r>
              <w:rPr>
                <w:shd w:val="clear" w:color="auto" w:fill="D9D9D9"/>
              </w:rPr>
              <w:t>Необоснованное снижение НДС в отчетах</w:t>
            </w:r>
          </w:p>
        </w:tc>
      </w:tr>
    </w:tbl>
    <w:p w:rsidR="00E71EBA" w:rsidRDefault="00E71EBA"/>
    <w:p w:rsidR="00E71EBA" w:rsidRDefault="00275BA6">
      <w:pPr>
        <w:pStyle w:val="3"/>
      </w:pPr>
      <w:bookmarkStart w:id="24" w:name="_7ue3xtgr62p9" w:colFirst="0" w:colLast="0"/>
      <w:bookmarkEnd w:id="24"/>
      <w:r>
        <w:lastRenderedPageBreak/>
        <w:br w:type="page"/>
      </w:r>
    </w:p>
    <w:p w:rsidR="00E71EBA" w:rsidRDefault="00275BA6">
      <w:pPr>
        <w:pStyle w:val="3"/>
      </w:pPr>
      <w:bookmarkStart w:id="25" w:name="_5kxt46j5itns" w:colFirst="0" w:colLast="0"/>
      <w:bookmarkEnd w:id="25"/>
      <w:r>
        <w:lastRenderedPageBreak/>
        <w:t>Начало работы с аналитикой Rentu</w:t>
      </w:r>
    </w:p>
    <w:p w:rsidR="00E71EBA" w:rsidRDefault="00275BA6">
      <w:pPr>
        <w:pStyle w:val="4"/>
        <w:spacing w:after="240"/>
        <w:rPr>
          <w:color w:val="FF0000"/>
        </w:rPr>
      </w:pPr>
      <w:bookmarkStart w:id="26" w:name="_kjso2rwg3ow2" w:colFirst="0" w:colLast="0"/>
      <w:bookmarkEnd w:id="26"/>
      <w:r>
        <w:t>График “Оперативные показатели”</w:t>
      </w:r>
    </w:p>
    <w:p w:rsidR="00E71EBA" w:rsidRDefault="00275BA6">
      <w:pPr>
        <w:spacing w:after="240"/>
        <w:rPr>
          <w:b/>
        </w:rPr>
      </w:pPr>
      <w:r>
        <w:rPr>
          <w:b/>
        </w:rPr>
        <w:t>Данный график позволяет:</w:t>
      </w:r>
    </w:p>
    <w:p w:rsidR="00E71EBA" w:rsidRDefault="00275BA6">
      <w:pPr>
        <w:numPr>
          <w:ilvl w:val="0"/>
          <w:numId w:val="36"/>
        </w:numPr>
        <w:spacing w:after="240"/>
      </w:pPr>
      <w:r>
        <w:t xml:space="preserve">Проводить быструю сверку отчетов по ТО </w:t>
      </w:r>
    </w:p>
    <w:p w:rsidR="00E71EBA" w:rsidRDefault="00275BA6">
      <w:pPr>
        <w:numPr>
          <w:ilvl w:val="0"/>
          <w:numId w:val="8"/>
        </w:numPr>
      </w:pPr>
      <w:r>
        <w:rPr>
          <w:b/>
        </w:rPr>
        <w:t>Сданный ТО = ТО в Rentu:</w:t>
      </w:r>
      <w:r>
        <w:t xml:space="preserve"> это означает, что арендатор предоставляет вам отчет по данным из ЛК ОФД, не это не означает, что нет скрытого ТО, </w:t>
      </w:r>
      <w:proofErr w:type="gramStart"/>
      <w:r>
        <w:t>например</w:t>
      </w:r>
      <w:proofErr w:type="gramEnd"/>
      <w:r>
        <w:t xml:space="preserve"> если чеки за наличный расчет не пробиваются на кассе или пробиваются на неучтенной кассе</w:t>
      </w:r>
    </w:p>
    <w:p w:rsidR="00E71EBA" w:rsidRDefault="00275BA6">
      <w:pPr>
        <w:numPr>
          <w:ilvl w:val="0"/>
          <w:numId w:val="8"/>
        </w:numPr>
      </w:pPr>
      <w:r>
        <w:rPr>
          <w:b/>
        </w:rPr>
        <w:t xml:space="preserve">Сданный </w:t>
      </w:r>
      <w:proofErr w:type="gramStart"/>
      <w:r>
        <w:rPr>
          <w:b/>
        </w:rPr>
        <w:t>ТО &gt;</w:t>
      </w:r>
      <w:proofErr w:type="gramEnd"/>
      <w:r>
        <w:rPr>
          <w:b/>
        </w:rPr>
        <w:t xml:space="preserve"> ТО в Rentu:</w:t>
      </w:r>
      <w:r>
        <w:t xml:space="preserve"> это означает, что арендатор предоставил ТО выше, чем официально пробил по кассе, это повод разобраться в ситуации </w:t>
      </w:r>
    </w:p>
    <w:p w:rsidR="00E71EBA" w:rsidRDefault="00275BA6">
      <w:pPr>
        <w:numPr>
          <w:ilvl w:val="0"/>
          <w:numId w:val="8"/>
        </w:numPr>
        <w:spacing w:after="240"/>
      </w:pPr>
      <w:r>
        <w:rPr>
          <w:b/>
        </w:rPr>
        <w:t xml:space="preserve">Сданный ТО </w:t>
      </w:r>
      <w:proofErr w:type="gramStart"/>
      <w:r>
        <w:rPr>
          <w:b/>
        </w:rPr>
        <w:t>&lt; ТО</w:t>
      </w:r>
      <w:proofErr w:type="gramEnd"/>
      <w:r>
        <w:rPr>
          <w:b/>
        </w:rPr>
        <w:t xml:space="preserve"> в Rentu:</w:t>
      </w:r>
      <w:r>
        <w:t xml:space="preserve"> это означает, что есть </w:t>
      </w:r>
      <w:r>
        <w:rPr>
          <w:shd w:val="clear" w:color="auto" w:fill="FF9900"/>
        </w:rPr>
        <w:t>скрытый</w:t>
      </w:r>
      <w:r>
        <w:t xml:space="preserve"> ТО и повод доначислений</w:t>
      </w:r>
    </w:p>
    <w:p w:rsidR="00E71EBA" w:rsidRDefault="00275BA6">
      <w:pPr>
        <w:numPr>
          <w:ilvl w:val="0"/>
          <w:numId w:val="36"/>
        </w:numPr>
        <w:spacing w:after="240"/>
      </w:pPr>
      <w:r>
        <w:t>Определить с какими арендаторами необходимо в первую очередь проработать договора аренды</w:t>
      </w:r>
    </w:p>
    <w:p w:rsidR="00E71EBA" w:rsidRDefault="00275BA6">
      <w:pPr>
        <w:spacing w:after="240"/>
        <w:ind w:left="283"/>
      </w:pPr>
      <w:r>
        <w:rPr>
          <w:noProof/>
          <w:lang w:val="ru-RU"/>
        </w:rPr>
        <w:drawing>
          <wp:inline distT="114300" distB="114300" distL="114300" distR="114300" wp14:anchorId="3350E8CC" wp14:editId="41FFAF9A">
            <wp:extent cx="5731200" cy="210820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0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EBA" w:rsidRDefault="00275BA6">
      <w:pPr>
        <w:spacing w:after="240"/>
        <w:ind w:left="283"/>
      </w:pPr>
      <w:r>
        <w:t>Чем больше дельта между 2мя графиками - по ТО арендатора и полной выручке арендатора, тем внимательнее вам необходимо изучить данного арендатора.</w:t>
      </w:r>
    </w:p>
    <w:p w:rsidR="00E71EBA" w:rsidRDefault="00275BA6">
      <w:pPr>
        <w:spacing w:after="240"/>
        <w:rPr>
          <w:b/>
        </w:rPr>
      </w:pPr>
      <w:r>
        <w:rPr>
          <w:b/>
        </w:rPr>
        <w:t>Для корректного отображения графика вам необходимо:</w:t>
      </w:r>
    </w:p>
    <w:p w:rsidR="00E71EBA" w:rsidRDefault="00275BA6">
      <w:pPr>
        <w:numPr>
          <w:ilvl w:val="0"/>
          <w:numId w:val="19"/>
        </w:numPr>
        <w:spacing w:after="240"/>
      </w:pPr>
      <w:r>
        <w:t>Заполнить раздел “Товарооборот” в карточке арендатора</w:t>
      </w:r>
    </w:p>
    <w:p w:rsidR="00E71EBA" w:rsidRDefault="00275BA6">
      <w:pPr>
        <w:ind w:left="708"/>
      </w:pPr>
      <w:r>
        <w:rPr>
          <w:noProof/>
          <w:lang w:val="ru-RU"/>
        </w:rPr>
        <w:lastRenderedPageBreak/>
        <w:drawing>
          <wp:anchor distT="114300" distB="114300" distL="114300" distR="114300" simplePos="0" relativeHeight="251658240" behindDoc="0" locked="0" layoutInCell="1" hidden="0" allowOverlap="1" wp14:anchorId="09008A74" wp14:editId="74CC4001">
            <wp:simplePos x="0" y="0"/>
            <wp:positionH relativeFrom="column">
              <wp:posOffset>452250</wp:posOffset>
            </wp:positionH>
            <wp:positionV relativeFrom="paragraph">
              <wp:posOffset>280035</wp:posOffset>
            </wp:positionV>
            <wp:extent cx="3292900" cy="1728281"/>
            <wp:effectExtent l="0" t="0" r="0" b="0"/>
            <wp:wrapSquare wrapText="bothSides" distT="114300" distB="114300" distL="114300" distR="114300"/>
            <wp:docPr id="1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2900" cy="17282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114300" distB="114300" distL="114300" distR="114300" simplePos="0" relativeHeight="251659264" behindDoc="0" locked="0" layoutInCell="1" hidden="0" allowOverlap="1" wp14:anchorId="5AC06B96" wp14:editId="22EC31D6">
            <wp:simplePos x="0" y="0"/>
            <wp:positionH relativeFrom="column">
              <wp:posOffset>3830955</wp:posOffset>
            </wp:positionH>
            <wp:positionV relativeFrom="paragraph">
              <wp:posOffset>245698</wp:posOffset>
            </wp:positionV>
            <wp:extent cx="1346835" cy="1780083"/>
            <wp:effectExtent l="0" t="0" r="0" b="0"/>
            <wp:wrapTopAndBottom distT="114300" distB="11430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1780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71EBA" w:rsidRDefault="00275BA6">
      <w:pPr>
        <w:spacing w:after="240"/>
        <w:ind w:left="708"/>
      </w:pPr>
      <w:r>
        <w:t>В настройках укажите только те параметры ТО, которые прописаны в договоре аренды.</w:t>
      </w:r>
    </w:p>
    <w:p w:rsidR="00E71EBA" w:rsidRDefault="00275BA6">
      <w:pPr>
        <w:numPr>
          <w:ilvl w:val="0"/>
          <w:numId w:val="19"/>
        </w:numPr>
        <w:spacing w:after="240"/>
      </w:pPr>
      <w:r>
        <w:t>Загрузить информацию о сданном ТО за интересующий период</w:t>
      </w:r>
    </w:p>
    <w:tbl>
      <w:tblPr>
        <w:tblStyle w:val="ae"/>
        <w:tblW w:w="8271" w:type="dxa"/>
        <w:tblInd w:w="7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71"/>
      </w:tblGrid>
      <w:tr w:rsidR="00E71EBA">
        <w:tc>
          <w:tcPr>
            <w:tcW w:w="8271" w:type="dxa"/>
            <w:tcBorders>
              <w:top w:val="single" w:sz="8" w:space="0" w:color="F7F8FC"/>
              <w:left w:val="single" w:sz="18" w:space="0" w:color="6AA84F"/>
              <w:bottom w:val="single" w:sz="8" w:space="0" w:color="F7F8FC"/>
              <w:right w:val="single" w:sz="8" w:space="0" w:color="F7F8F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rPr>
                <w:b/>
              </w:rPr>
            </w:pPr>
            <w:r>
              <w:rPr>
                <w:b/>
              </w:rPr>
              <w:t>В интерфейсе RENTU:</w:t>
            </w:r>
          </w:p>
          <w:p w:rsidR="00E71EBA" w:rsidRDefault="00275BA6">
            <w:r>
              <w:t>Настройки</w:t>
            </w:r>
            <w:r>
              <w:rPr>
                <w:rFonts w:ascii="Arial Unicode MS" w:eastAsia="Arial Unicode MS" w:hAnsi="Arial Unicode MS" w:cs="Arial Unicode MS"/>
              </w:rPr>
              <w:t xml:space="preserve"> → «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Оффлайн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данные» → Заполнить </w:t>
            </w:r>
            <w:proofErr w:type="gramStart"/>
            <w:r>
              <w:rPr>
                <w:rFonts w:ascii="Arial Unicode MS" w:eastAsia="Arial Unicode MS" w:hAnsi="Arial Unicode MS" w:cs="Arial Unicode MS"/>
              </w:rPr>
              <w:t>в ручную</w:t>
            </w:r>
            <w:proofErr w:type="gramEnd"/>
            <w:r>
              <w:rPr>
                <w:rFonts w:ascii="Arial Unicode MS" w:eastAsia="Arial Unicode MS" w:hAnsi="Arial Unicode MS" w:cs="Arial Unicode MS"/>
              </w:rPr>
              <w:t xml:space="preserve"> или Загрузить через шаблон</w:t>
            </w:r>
          </w:p>
          <w:p w:rsidR="00E71EBA" w:rsidRDefault="00E71EBA"/>
          <w:p w:rsidR="00E71EBA" w:rsidRDefault="00275BA6">
            <w:r>
              <w:t>Если ваш арендатор подключен к “Порталу арендатора” и сдает отчеты ТО в электронном виде, то эти данные будут автоматически появляться в системе Rentu</w:t>
            </w:r>
          </w:p>
        </w:tc>
      </w:tr>
    </w:tbl>
    <w:p w:rsidR="00E71EBA" w:rsidRDefault="00E71EBA">
      <w:pPr>
        <w:rPr>
          <w:color w:val="FF0000"/>
        </w:rPr>
      </w:pPr>
    </w:p>
    <w:p w:rsidR="00E71EBA" w:rsidRDefault="00275BA6">
      <w:pPr>
        <w:numPr>
          <w:ilvl w:val="0"/>
          <w:numId w:val="19"/>
        </w:numPr>
      </w:pPr>
      <w:r>
        <w:t xml:space="preserve">Настроить “Модификатор” по выручке на графике - выставляем максимальные настройки (чтобы видеть всю выручку по арендатору, даже если она не входит </w:t>
      </w:r>
      <w:proofErr w:type="gramStart"/>
      <w:r>
        <w:t>в</w:t>
      </w:r>
      <w:proofErr w:type="gramEnd"/>
      <w:r>
        <w:t xml:space="preserve"> ТО)</w:t>
      </w:r>
    </w:p>
    <w:p w:rsidR="00E71EBA" w:rsidRDefault="00275BA6">
      <w:pPr>
        <w:ind w:left="720"/>
      </w:pPr>
      <w:r>
        <w:rPr>
          <w:noProof/>
          <w:lang w:val="ru-RU"/>
        </w:rPr>
        <w:drawing>
          <wp:inline distT="114300" distB="114300" distL="114300" distR="114300" wp14:anchorId="5A409823" wp14:editId="7B1955CC">
            <wp:extent cx="3594735" cy="2006364"/>
            <wp:effectExtent l="0" t="0" r="0" b="0"/>
            <wp:docPr id="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20063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EBA" w:rsidRDefault="00E71EBA"/>
    <w:p w:rsidR="00E71EBA" w:rsidRDefault="00275BA6">
      <w:pPr>
        <w:spacing w:after="240"/>
      </w:pPr>
      <w:r>
        <w:t xml:space="preserve">В результате вы получите </w:t>
      </w:r>
      <w:proofErr w:type="gramStart"/>
      <w:r>
        <w:t>график</w:t>
      </w:r>
      <w:proofErr w:type="gramEnd"/>
      <w:r>
        <w:t xml:space="preserve"> на котором сможете сравнить Выручку арендатора, Товарооборот по вашему договору аренды с данным арендатором и сданный товарооборот арендатора:</w:t>
      </w:r>
    </w:p>
    <w:p w:rsidR="00E71EBA" w:rsidRDefault="00275BA6">
      <w:pPr>
        <w:numPr>
          <w:ilvl w:val="0"/>
          <w:numId w:val="39"/>
        </w:numPr>
        <w:spacing w:after="240"/>
      </w:pPr>
      <w:r>
        <w:t xml:space="preserve">Если </w:t>
      </w:r>
      <w:r>
        <w:rPr>
          <w:b/>
        </w:rPr>
        <w:t>выручка арендатора существенно отличается от товарооборота</w:t>
      </w:r>
      <w:r>
        <w:t xml:space="preserve"> за выбранный период, то это означает, что стоит обратить внимание на договор аренды с данным арендатором и сделать более полный анализ по </w:t>
      </w:r>
      <w:proofErr w:type="spellStart"/>
      <w:r>
        <w:t>упущеной</w:t>
      </w:r>
      <w:proofErr w:type="spellEnd"/>
      <w:r>
        <w:t xml:space="preserve"> выгоде и рассмотреть шаги по изменению взаиморасчетов с данным арендатором в договоре аренды.</w:t>
      </w:r>
    </w:p>
    <w:p w:rsidR="00E71EBA" w:rsidRDefault="00275BA6">
      <w:pPr>
        <w:numPr>
          <w:ilvl w:val="0"/>
          <w:numId w:val="39"/>
        </w:numPr>
      </w:pPr>
      <w:r>
        <w:lastRenderedPageBreak/>
        <w:t xml:space="preserve">Если товарооборот </w:t>
      </w:r>
      <w:r>
        <w:rPr>
          <w:b/>
        </w:rPr>
        <w:t>по системе Rentu</w:t>
      </w:r>
      <w:r>
        <w:t xml:space="preserve"> отличается в большую или меньшую сторону от товарооборота по </w:t>
      </w:r>
      <w:r>
        <w:rPr>
          <w:b/>
        </w:rPr>
        <w:t>сданного арендатором</w:t>
      </w:r>
      <w:r>
        <w:t xml:space="preserve"> - это означает, что есть повод разобрать с данными отклонениями</w:t>
      </w:r>
    </w:p>
    <w:p w:rsidR="00E71EBA" w:rsidRDefault="00275BA6">
      <w:pPr>
        <w:pStyle w:val="4"/>
        <w:spacing w:after="240"/>
      </w:pPr>
      <w:bookmarkStart w:id="27" w:name="_h5udpj45vnl" w:colFirst="0" w:colLast="0"/>
      <w:bookmarkEnd w:id="27"/>
      <w:r>
        <w:t>График “Выручка/Возвраты (по формам оплаты)”</w:t>
      </w:r>
    </w:p>
    <w:p w:rsidR="00E71EBA" w:rsidRDefault="00275BA6">
      <w:pPr>
        <w:spacing w:after="240"/>
      </w:pPr>
      <w:r>
        <w:rPr>
          <w:b/>
        </w:rPr>
        <w:t>Второй шаг работы с системой</w:t>
      </w:r>
      <w:r>
        <w:t xml:space="preserve"> - сделать срез по каждому арендатору по основным параметрам:</w:t>
      </w:r>
    </w:p>
    <w:p w:rsidR="00E71EBA" w:rsidRDefault="00275BA6">
      <w:pPr>
        <w:numPr>
          <w:ilvl w:val="0"/>
          <w:numId w:val="26"/>
        </w:numPr>
      </w:pPr>
      <w:r>
        <w:t>наличные/безналичные (% наличных)</w:t>
      </w:r>
    </w:p>
    <w:p w:rsidR="00E71EBA" w:rsidRDefault="00275BA6">
      <w:pPr>
        <w:numPr>
          <w:ilvl w:val="0"/>
          <w:numId w:val="26"/>
        </w:numPr>
      </w:pPr>
      <w:r>
        <w:t>% возвратов в разрезе наличные/безналичные</w:t>
      </w:r>
    </w:p>
    <w:p w:rsidR="00E71EBA" w:rsidRDefault="00275BA6">
      <w:pPr>
        <w:numPr>
          <w:ilvl w:val="0"/>
          <w:numId w:val="26"/>
        </w:numPr>
        <w:spacing w:after="240"/>
      </w:pPr>
      <w:r>
        <w:t>есть ли иная форма оплаты</w:t>
      </w:r>
    </w:p>
    <w:p w:rsidR="00E71EBA" w:rsidRDefault="00E71EBA"/>
    <w:p w:rsidR="00E71EBA" w:rsidRDefault="00275BA6">
      <w:pPr>
        <w:rPr>
          <w:b/>
        </w:rPr>
      </w:pPr>
      <w:r>
        <w:rPr>
          <w:b/>
        </w:rPr>
        <w:t>Аномалия 1</w:t>
      </w:r>
    </w:p>
    <w:p w:rsidR="00E71EBA" w:rsidRDefault="00275BA6">
      <w:pPr>
        <w:rPr>
          <w:b/>
        </w:rPr>
      </w:pPr>
      <w:r>
        <w:rPr>
          <w:b/>
        </w:rPr>
        <w:t>“Низкий % наличных платежей” или “Высокий % безналичных платежей”</w:t>
      </w:r>
    </w:p>
    <w:p w:rsidR="00E71EBA" w:rsidRDefault="00E71EBA">
      <w:pPr>
        <w:rPr>
          <w:color w:val="FF0000"/>
        </w:rPr>
      </w:pPr>
    </w:p>
    <w:p w:rsidR="00E71EBA" w:rsidRDefault="00275BA6">
      <w:pPr>
        <w:rPr>
          <w:color w:val="FF0000"/>
        </w:rPr>
      </w:pPr>
      <w:r>
        <w:rPr>
          <w:noProof/>
          <w:color w:val="FF0000"/>
          <w:lang w:val="ru-RU"/>
        </w:rPr>
        <w:drawing>
          <wp:inline distT="19050" distB="19050" distL="19050" distR="19050" wp14:anchorId="15FD6035" wp14:editId="346096B7">
            <wp:extent cx="5731200" cy="2768600"/>
            <wp:effectExtent l="0" t="0" r="0" b="0"/>
            <wp:docPr id="1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6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EBA" w:rsidRDefault="00E71EBA">
      <w:pPr>
        <w:rPr>
          <w:color w:val="FF0000"/>
        </w:rPr>
      </w:pPr>
    </w:p>
    <w:p w:rsidR="00E71EBA" w:rsidRDefault="00275BA6">
      <w:pPr>
        <w:spacing w:after="120"/>
      </w:pPr>
      <w:r>
        <w:t xml:space="preserve">Первым сигналом, на который стоит обратить внимание при анализе товарооборота арендаторов, является </w:t>
      </w:r>
      <w:r>
        <w:rPr>
          <w:b/>
        </w:rPr>
        <w:t>доля наличных платежей в общей структуре выручки</w:t>
      </w:r>
      <w:r>
        <w:t xml:space="preserve">. </w:t>
      </w:r>
    </w:p>
    <w:p w:rsidR="00E71EBA" w:rsidRDefault="00275BA6">
      <w:pPr>
        <w:spacing w:after="120"/>
      </w:pPr>
      <w:r>
        <w:t>Наличные по-прежнему остаются важной частью розничных продаж, особенно в категориях, где клиенты предпочитают расплачиваться "живыми деньгами".</w:t>
      </w:r>
    </w:p>
    <w:p w:rsidR="00E71EBA" w:rsidRDefault="00275BA6">
      <w:pPr>
        <w:spacing w:after="120"/>
      </w:pPr>
      <w:r>
        <w:t xml:space="preserve">Отклонение от средних значений </w:t>
      </w:r>
      <w:proofErr w:type="gramStart"/>
      <w:r>
        <w:t>может быть</w:t>
      </w:r>
      <w:proofErr w:type="gramEnd"/>
      <w:r>
        <w:t xml:space="preserve"> как индивидуальной особенностью данного арендатора, так и указывать на умышленное сокрытие части выручки.</w:t>
      </w:r>
    </w:p>
    <w:p w:rsidR="00E71EBA" w:rsidRDefault="00275BA6">
      <w:pPr>
        <w:spacing w:after="120"/>
        <w:ind w:left="850"/>
      </w:pPr>
      <w:r>
        <w:t xml:space="preserve">Средние значения долей по рынку в разрезе наличных, безналичных платежей и возвратов, с разбивкой по годам и категориям доступны в рамках продукта </w:t>
      </w:r>
      <w:proofErr w:type="spellStart"/>
      <w:proofErr w:type="gramStart"/>
      <w:r>
        <w:rPr>
          <w:b/>
        </w:rPr>
        <w:t>RENTU:Индекс</w:t>
      </w:r>
      <w:proofErr w:type="spellEnd"/>
      <w:proofErr w:type="gramEnd"/>
      <w:r>
        <w:t xml:space="preserve"> . После подключения вы сможете использовать их для анализа и сравнения с аналогами, выявления аномалий и формирования обоснованных запросов к арендаторам.</w:t>
      </w:r>
    </w:p>
    <w:p w:rsidR="00E71EBA" w:rsidRDefault="00275BA6">
      <w:r>
        <w:t xml:space="preserve">Если аномалия выявлена, то необходимо посмотреть другие периоды и определить есть ли </w:t>
      </w:r>
      <w:proofErr w:type="gramStart"/>
      <w:r>
        <w:t>закономерность поведения</w:t>
      </w:r>
      <w:proofErr w:type="gramEnd"/>
      <w:r>
        <w:t xml:space="preserve"> требующая особого внимания - повод инициировать контрольную закупку.</w:t>
      </w:r>
    </w:p>
    <w:p w:rsidR="00E71EBA" w:rsidRDefault="00E71EBA"/>
    <w:p w:rsidR="00E71EBA" w:rsidRDefault="00275BA6">
      <w:pPr>
        <w:rPr>
          <w:b/>
        </w:rPr>
      </w:pPr>
      <w:r>
        <w:rPr>
          <w:b/>
        </w:rPr>
        <w:t>Аномалия 2</w:t>
      </w:r>
    </w:p>
    <w:p w:rsidR="00E71EBA" w:rsidRDefault="00275BA6">
      <w:pPr>
        <w:spacing w:after="240"/>
        <w:rPr>
          <w:color w:val="FF0000"/>
        </w:rPr>
      </w:pPr>
      <w:r>
        <w:rPr>
          <w:b/>
        </w:rPr>
        <w:lastRenderedPageBreak/>
        <w:t>“Высокий % возвратов”</w:t>
      </w:r>
    </w:p>
    <w:p w:rsidR="00E71EBA" w:rsidRDefault="00275BA6">
      <w:pPr>
        <w:spacing w:after="240"/>
        <w:rPr>
          <w:color w:val="FF0000"/>
        </w:rPr>
      </w:pPr>
      <w:r>
        <w:rPr>
          <w:noProof/>
          <w:color w:val="FF0000"/>
          <w:lang w:val="ru-RU"/>
        </w:rPr>
        <w:drawing>
          <wp:inline distT="114300" distB="114300" distL="114300" distR="114300" wp14:anchorId="7882AC90" wp14:editId="48231875">
            <wp:extent cx="5731200" cy="2781300"/>
            <wp:effectExtent l="0" t="0" r="0" b="0"/>
            <wp:docPr id="8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EBA" w:rsidRDefault="00275BA6">
      <w:pPr>
        <w:spacing w:after="240"/>
      </w:pPr>
      <w:r>
        <w:t>На графике выставляем настройки: Возвраты + Чеки и смотрим % возвратов отдельно за наличные и отдельно за безналичные платежи.</w:t>
      </w:r>
    </w:p>
    <w:p w:rsidR="00E71EBA" w:rsidRDefault="00275BA6">
      <w:pPr>
        <w:spacing w:after="240"/>
        <w:rPr>
          <w:b/>
        </w:rPr>
      </w:pPr>
      <w:proofErr w:type="gramStart"/>
      <w:r>
        <w:rPr>
          <w:b/>
        </w:rPr>
        <w:t>Отклонения</w:t>
      </w:r>
      <w:proofErr w:type="gramEnd"/>
      <w:r>
        <w:rPr>
          <w:b/>
        </w:rPr>
        <w:t xml:space="preserve"> на которые стоит обратить внимания:</w:t>
      </w:r>
    </w:p>
    <w:p w:rsidR="00E71EBA" w:rsidRDefault="00275BA6">
      <w:pPr>
        <w:numPr>
          <w:ilvl w:val="0"/>
          <w:numId w:val="45"/>
        </w:numPr>
      </w:pPr>
      <w:r>
        <w:t>высокий % возвратов за наличные, но нормальный % возвратов за безналичный - возможное использование возвратов как инструмента сокрытия части товарооборота, распространенный способ</w:t>
      </w:r>
    </w:p>
    <w:p w:rsidR="00E71EBA" w:rsidRDefault="00275BA6">
      <w:pPr>
        <w:numPr>
          <w:ilvl w:val="0"/>
          <w:numId w:val="45"/>
        </w:numPr>
      </w:pPr>
      <w:r>
        <w:t>высокий % возвратов за безналичные, но нормальный % возвратов за наличные - возможное использование возвратов как инструмента сокрытия части товарооборота, редко встречающийся способ</w:t>
      </w:r>
    </w:p>
    <w:p w:rsidR="00E71EBA" w:rsidRDefault="00275BA6">
      <w:pPr>
        <w:numPr>
          <w:ilvl w:val="0"/>
          <w:numId w:val="45"/>
        </w:numPr>
      </w:pPr>
      <w:r>
        <w:t xml:space="preserve">высокий % возвратов за безналичные, высокий % возвратов за наличные - возможное использование возвратов как инструмента сокрытия части товарооборота, либо </w:t>
      </w:r>
      <w:proofErr w:type="gramStart"/>
      <w:r>
        <w:t>что то</w:t>
      </w:r>
      <w:proofErr w:type="gramEnd"/>
      <w:r>
        <w:t xml:space="preserve"> с ассортиментом и работой торговой точки</w:t>
      </w:r>
    </w:p>
    <w:p w:rsidR="00E71EBA" w:rsidRDefault="00E71EBA"/>
    <w:tbl>
      <w:tblPr>
        <w:tblStyle w:val="af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71EBA">
        <w:tc>
          <w:tcPr>
            <w:tcW w:w="9029" w:type="dxa"/>
            <w:tcBorders>
              <w:top w:val="single" w:sz="8" w:space="0" w:color="F7F8FC"/>
              <w:left w:val="single" w:sz="18" w:space="0" w:color="FC6643"/>
              <w:bottom w:val="single" w:sz="8" w:space="0" w:color="F7F8FC"/>
              <w:right w:val="single" w:sz="8" w:space="0" w:color="F7F8F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rPr>
                <w:b/>
              </w:rPr>
            </w:pPr>
            <w:r>
              <w:rPr>
                <w:b/>
              </w:rPr>
              <w:t xml:space="preserve">Совет: </w:t>
            </w:r>
            <w:r>
              <w:t xml:space="preserve">Для более точного выявления аномалий возвратов рекомендуется анализировать данные </w:t>
            </w:r>
            <w:r>
              <w:rPr>
                <w:b/>
              </w:rPr>
              <w:t xml:space="preserve">за недельные или двухнедельные </w:t>
            </w:r>
            <w:proofErr w:type="gramStart"/>
            <w:r>
              <w:rPr>
                <w:b/>
              </w:rPr>
              <w:t>периоды</w:t>
            </w:r>
            <w:r>
              <w:t xml:space="preserve"> ,</w:t>
            </w:r>
            <w:proofErr w:type="gramEnd"/>
            <w:r>
              <w:t xml:space="preserve"> особенно если есть подозрения на занижение товарооборота. Дело в том, что попытки манипуляций с данными, как правило, приходятся на конец </w:t>
            </w:r>
            <w:proofErr w:type="gramStart"/>
            <w:r>
              <w:t>месяца ,</w:t>
            </w:r>
            <w:proofErr w:type="gramEnd"/>
            <w:r>
              <w:t xml:space="preserve"> и в общей доле возвратов такие отклонения могут быть незаметны — они проявляются как небольшие изменения, которые вы можете принять за погрешность данного периода. Однако при детальном анализе конкретных периодов можно увидеть резкое увеличение % возвратов.</w:t>
            </w:r>
          </w:p>
        </w:tc>
      </w:tr>
    </w:tbl>
    <w:p w:rsidR="00E71EBA" w:rsidRDefault="00E71EBA"/>
    <w:p w:rsidR="00E71EBA" w:rsidRDefault="00275BA6">
      <w:r>
        <w:t>Для того, чтобы посмотреть конкретные чеки по возвратам можно использовать отчет “Торговая точка за период (по чекам)” в разделе Отчеты.</w:t>
      </w:r>
    </w:p>
    <w:p w:rsidR="00E71EBA" w:rsidRDefault="00E71EBA"/>
    <w:p w:rsidR="00E71EBA" w:rsidRDefault="00275BA6">
      <w:pPr>
        <w:rPr>
          <w:b/>
        </w:rPr>
      </w:pPr>
      <w:r>
        <w:rPr>
          <w:b/>
        </w:rPr>
        <w:t>Аномалия 3</w:t>
      </w:r>
    </w:p>
    <w:p w:rsidR="00E71EBA" w:rsidRDefault="00275BA6">
      <w:pPr>
        <w:rPr>
          <w:b/>
        </w:rPr>
      </w:pPr>
      <w:r>
        <w:rPr>
          <w:b/>
        </w:rPr>
        <w:t>“Отсутствие Иной формы оплаты, когда вы знаете, что она должна быть”</w:t>
      </w:r>
    </w:p>
    <w:p w:rsidR="00E71EBA" w:rsidRDefault="00E71EBA"/>
    <w:p w:rsidR="00E71EBA" w:rsidRDefault="00275BA6">
      <w:pPr>
        <w:rPr>
          <w:color w:val="FF0000"/>
        </w:rPr>
      </w:pPr>
      <w:r>
        <w:rPr>
          <w:color w:val="FF0000"/>
        </w:rPr>
        <w:t>Дописать</w:t>
      </w:r>
    </w:p>
    <w:p w:rsidR="00E71EBA" w:rsidRDefault="00275BA6">
      <w:pPr>
        <w:numPr>
          <w:ilvl w:val="0"/>
          <w:numId w:val="46"/>
        </w:numPr>
        <w:rPr>
          <w:color w:val="FF0000"/>
        </w:rPr>
      </w:pPr>
      <w:proofErr w:type="spellStart"/>
      <w:r>
        <w:rPr>
          <w:color w:val="FF0000"/>
        </w:rPr>
        <w:t>СберСпасибо</w:t>
      </w:r>
      <w:proofErr w:type="spellEnd"/>
    </w:p>
    <w:p w:rsidR="00E71EBA" w:rsidRDefault="00275BA6">
      <w:pPr>
        <w:numPr>
          <w:ilvl w:val="0"/>
          <w:numId w:val="46"/>
        </w:numPr>
        <w:rPr>
          <w:color w:val="FF0000"/>
        </w:rPr>
      </w:pPr>
      <w:proofErr w:type="spellStart"/>
      <w:r>
        <w:rPr>
          <w:color w:val="FF0000"/>
        </w:rPr>
        <w:lastRenderedPageBreak/>
        <w:t>ТрейдИн</w:t>
      </w:r>
      <w:proofErr w:type="spellEnd"/>
    </w:p>
    <w:p w:rsidR="00E71EBA" w:rsidRDefault="00275BA6">
      <w:pPr>
        <w:pStyle w:val="4"/>
        <w:spacing w:after="240"/>
      </w:pPr>
      <w:bookmarkStart w:id="28" w:name="_owcd2k1w650k" w:colFirst="0" w:colLast="0"/>
      <w:bookmarkEnd w:id="28"/>
      <w:r>
        <w:t>График Аванс/Предоплата</w:t>
      </w:r>
    </w:p>
    <w:p w:rsidR="00E71EBA" w:rsidRDefault="00275BA6">
      <w:pPr>
        <w:spacing w:after="240"/>
      </w:pPr>
      <w:r>
        <w:t xml:space="preserve">Авансы и зачеты авансов — это часть товарооборота, которую часто недооценивает Управляющая компания, а </w:t>
      </w:r>
      <w:proofErr w:type="gramStart"/>
      <w:r>
        <w:t>так же</w:t>
      </w:r>
      <w:proofErr w:type="gramEnd"/>
      <w:r>
        <w:t xml:space="preserve"> которую легко скрыть или искусственно сократить.</w:t>
      </w:r>
    </w:p>
    <w:p w:rsidR="00E71EBA" w:rsidRDefault="00275BA6">
      <w:pPr>
        <w:rPr>
          <w:color w:val="FF0000"/>
        </w:rPr>
      </w:pPr>
      <w:r>
        <w:rPr>
          <w:noProof/>
          <w:color w:val="FF0000"/>
          <w:lang w:val="ru-RU"/>
        </w:rPr>
        <w:drawing>
          <wp:inline distT="114300" distB="114300" distL="114300" distR="114300" wp14:anchorId="056E1BFF" wp14:editId="6C34B0CB">
            <wp:extent cx="5731200" cy="4445000"/>
            <wp:effectExtent l="0" t="0" r="0" b="0"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4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EBA" w:rsidRDefault="00E71EBA">
      <w:pPr>
        <w:rPr>
          <w:color w:val="FF0000"/>
        </w:rPr>
      </w:pPr>
    </w:p>
    <w:p w:rsidR="00E71EBA" w:rsidRDefault="00275BA6">
      <w:pPr>
        <w:rPr>
          <w:b/>
        </w:rPr>
      </w:pPr>
      <w:r>
        <w:rPr>
          <w:b/>
        </w:rPr>
        <w:t xml:space="preserve">Авансы — это когда рассчитались с </w:t>
      </w:r>
      <w:proofErr w:type="spellStart"/>
      <w:proofErr w:type="gramStart"/>
      <w:r>
        <w:rPr>
          <w:b/>
        </w:rPr>
        <w:t>деньгами,но</w:t>
      </w:r>
      <w:proofErr w:type="spellEnd"/>
      <w:proofErr w:type="gramEnd"/>
      <w:r>
        <w:rPr>
          <w:b/>
        </w:rPr>
        <w:t xml:space="preserve"> товар еще не получили</w:t>
      </w:r>
    </w:p>
    <w:p w:rsidR="00E71EBA" w:rsidRDefault="00275BA6">
      <w:pPr>
        <w:spacing w:after="120"/>
      </w:pPr>
      <w:r>
        <w:t xml:space="preserve">Даже если товар еще не выдан, деньги уже </w:t>
      </w:r>
      <w:proofErr w:type="gramStart"/>
      <w:r>
        <w:t>получены ,</w:t>
      </w:r>
      <w:proofErr w:type="gramEnd"/>
      <w:r>
        <w:t xml:space="preserve"> и они должны учитываться при расчете OCR (операционно-зависимой арендной платы)</w:t>
      </w:r>
    </w:p>
    <w:p w:rsidR="00E71EBA" w:rsidRDefault="00275BA6">
      <w:pPr>
        <w:numPr>
          <w:ilvl w:val="0"/>
          <w:numId w:val="1"/>
        </w:numPr>
      </w:pPr>
      <w:r>
        <w:t>Подарочные сертификаты</w:t>
      </w:r>
    </w:p>
    <w:p w:rsidR="00E71EBA" w:rsidRDefault="00275BA6">
      <w:pPr>
        <w:numPr>
          <w:ilvl w:val="0"/>
          <w:numId w:val="1"/>
        </w:numPr>
      </w:pPr>
      <w:r>
        <w:t>Предоплата за товар</w:t>
      </w:r>
    </w:p>
    <w:p w:rsidR="00E71EBA" w:rsidRDefault="00275BA6">
      <w:pPr>
        <w:numPr>
          <w:ilvl w:val="0"/>
          <w:numId w:val="1"/>
        </w:numPr>
        <w:spacing w:after="240"/>
      </w:pPr>
      <w:r>
        <w:t>Оплата в магазине, доставка на дом</w:t>
      </w:r>
    </w:p>
    <w:p w:rsidR="00E71EBA" w:rsidRDefault="00275BA6">
      <w:pPr>
        <w:rPr>
          <w:b/>
        </w:rPr>
      </w:pPr>
      <w:r>
        <w:rPr>
          <w:b/>
        </w:rPr>
        <w:t>Зачеты авансов — это фактическая реализация, когда товар получили, а денег не давали</w:t>
      </w:r>
    </w:p>
    <w:p w:rsidR="00E71EBA" w:rsidRDefault="00275BA6">
      <w:pPr>
        <w:spacing w:after="240"/>
      </w:pPr>
      <w:r>
        <w:t>Когда покупатель приходит в точку и получает товар, который был оплачен ранее — система фиксирует эту операцию.</w:t>
      </w:r>
    </w:p>
    <w:p w:rsidR="00E71EBA" w:rsidRDefault="00275BA6">
      <w:pPr>
        <w:spacing w:after="240"/>
      </w:pPr>
      <w:r>
        <w:t>Если между оплатой товара и его получением есть временной интервал, то формируется 2 чека:</w:t>
      </w:r>
    </w:p>
    <w:p w:rsidR="00E71EBA" w:rsidRDefault="00275BA6">
      <w:pPr>
        <w:numPr>
          <w:ilvl w:val="0"/>
          <w:numId w:val="42"/>
        </w:numPr>
      </w:pPr>
      <w:r>
        <w:t>первый — при получении аванса (предоплаты),</w:t>
      </w:r>
    </w:p>
    <w:p w:rsidR="00E71EBA" w:rsidRDefault="00275BA6">
      <w:pPr>
        <w:numPr>
          <w:ilvl w:val="0"/>
          <w:numId w:val="42"/>
        </w:numPr>
      </w:pPr>
      <w:r>
        <w:t>второй — при передаче товара или услуги в счет ранее оплаченного аванса.</w:t>
      </w:r>
    </w:p>
    <w:p w:rsidR="00E71EBA" w:rsidRDefault="00E71EBA"/>
    <w:p w:rsidR="00E71EBA" w:rsidRDefault="00275BA6">
      <w:r>
        <w:lastRenderedPageBreak/>
        <w:t xml:space="preserve">Если вы знаете о том, что торговая точка реализует товары или услуги через интернет, а выдача происходит на месте, но в системе отсутствуют данные о зачёте аванса, это может быть сигналом о том, что часть товарооборота не учитывается. </w:t>
      </w:r>
    </w:p>
    <w:p w:rsidR="00E71EBA" w:rsidRDefault="00275BA6">
      <w:r>
        <w:t>Такая ситуация требует проведения проверки (например, контрольной закупки) и анализа данных из ЛК ОФД.</w:t>
      </w:r>
    </w:p>
    <w:p w:rsidR="00E71EBA" w:rsidRDefault="00E71EBA"/>
    <w:p w:rsidR="00E71EBA" w:rsidRDefault="00275BA6">
      <w:r>
        <w:t>Вариант 1: оплатили дома, получили в ТЦ</w:t>
      </w:r>
    </w:p>
    <w:p w:rsidR="00E71EBA" w:rsidRDefault="00275BA6">
      <w:r>
        <w:rPr>
          <w:noProof/>
          <w:lang w:val="ru-RU"/>
        </w:rPr>
        <w:drawing>
          <wp:inline distT="19050" distB="19050" distL="19050" distR="19050" wp14:anchorId="3C6F4D90" wp14:editId="14FF63DC">
            <wp:extent cx="5731200" cy="2070100"/>
            <wp:effectExtent l="0" t="0" r="0" b="0"/>
            <wp:docPr id="1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7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EBA" w:rsidRDefault="00275BA6">
      <w:r>
        <w:t>Вариант 2: оплатили в ТЦ, получили дома</w:t>
      </w:r>
    </w:p>
    <w:p w:rsidR="00E71EBA" w:rsidRDefault="00275BA6">
      <w:r>
        <w:rPr>
          <w:noProof/>
          <w:lang w:val="ru-RU"/>
        </w:rPr>
        <w:drawing>
          <wp:inline distT="19050" distB="19050" distL="19050" distR="19050" wp14:anchorId="24A69A88" wp14:editId="2683224F">
            <wp:extent cx="5731200" cy="2222500"/>
            <wp:effectExtent l="0" t="0" r="0" b="0"/>
            <wp:docPr id="2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2"/>
                    <a:srcRect l="589" t="1950" r="945" b="1505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2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EBA" w:rsidRDefault="00275BA6">
      <w:r>
        <w:t xml:space="preserve"> Вариант 3: и то и то</w:t>
      </w:r>
    </w:p>
    <w:p w:rsidR="00E71EBA" w:rsidRDefault="00275BA6">
      <w:r>
        <w:rPr>
          <w:noProof/>
          <w:lang w:val="ru-RU"/>
        </w:rPr>
        <w:drawing>
          <wp:inline distT="19050" distB="19050" distL="19050" distR="19050" wp14:anchorId="0FC7EE72" wp14:editId="0413324E">
            <wp:extent cx="5731200" cy="2501900"/>
            <wp:effectExtent l="0" t="0" r="0" b="0"/>
            <wp:docPr id="1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3"/>
                    <a:srcRect t="5195" b="2849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EBA" w:rsidRDefault="00E71EBA"/>
    <w:tbl>
      <w:tblPr>
        <w:tblStyle w:val="af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71EBA">
        <w:tc>
          <w:tcPr>
            <w:tcW w:w="9029" w:type="dxa"/>
            <w:tcBorders>
              <w:top w:val="single" w:sz="8" w:space="0" w:color="F7F8FC"/>
              <w:left w:val="single" w:sz="18" w:space="0" w:color="FC6643"/>
              <w:bottom w:val="single" w:sz="8" w:space="0" w:color="F7F8FC"/>
              <w:right w:val="single" w:sz="8" w:space="0" w:color="F7F8F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rPr>
                <w:b/>
              </w:rPr>
            </w:pPr>
            <w:r>
              <w:rPr>
                <w:b/>
              </w:rPr>
              <w:t xml:space="preserve">Рекомендации по договору: </w:t>
            </w:r>
            <w:r>
              <w:t xml:space="preserve">Если в действующем договоре аренды не предусмотрено включение авансовых платежей в расчёт товарооборота, а объём </w:t>
            </w:r>
            <w:r>
              <w:lastRenderedPageBreak/>
              <w:t xml:space="preserve">таких операций значителен, рекомендуется начать переговоры об обновлении условий </w:t>
            </w:r>
            <w:proofErr w:type="gramStart"/>
            <w:r>
              <w:t>договора .</w:t>
            </w:r>
            <w:proofErr w:type="gramEnd"/>
            <w:r>
              <w:t xml:space="preserve"> Необходимо прописать обязательство арендатора предоставлять информацию по авансам и зачетам, чтобы торговый центр мог учитывать эти данные при расчёте OCR и прогнозировании доходов.</w:t>
            </w:r>
          </w:p>
        </w:tc>
      </w:tr>
    </w:tbl>
    <w:p w:rsidR="00E71EBA" w:rsidRDefault="00E71EBA"/>
    <w:p w:rsidR="00E71EBA" w:rsidRDefault="00275BA6">
      <w:pPr>
        <w:rPr>
          <w:b/>
        </w:rPr>
      </w:pPr>
      <w:r>
        <w:rPr>
          <w:b/>
        </w:rPr>
        <w:t>Категории для особого внимания:</w:t>
      </w:r>
    </w:p>
    <w:p w:rsidR="00E71EBA" w:rsidRDefault="00E71EBA"/>
    <w:tbl>
      <w:tblPr>
        <w:tblStyle w:val="af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E71EBA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Категория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Почему важно</w:t>
            </w:r>
          </w:p>
        </w:tc>
      </w:tr>
      <w:tr w:rsidR="00E71EBA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Техника и связь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Часто используют предоплату за дорогие товары</w:t>
            </w:r>
          </w:p>
        </w:tc>
      </w:tr>
      <w:tr w:rsidR="00E71EBA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Обувь и сумки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Могут не отражать авансы за заказные модели</w:t>
            </w:r>
          </w:p>
        </w:tc>
      </w:tr>
      <w:tr w:rsidR="00E71EBA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Детская мода и игрушки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Подарочные сертификаты и </w:t>
            </w:r>
            <w:proofErr w:type="spellStart"/>
            <w:r>
              <w:t>предзаказы</w:t>
            </w:r>
            <w:proofErr w:type="spellEnd"/>
          </w:p>
        </w:tc>
      </w:tr>
      <w:tr w:rsidR="00E71EBA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Красота и здоровье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Предоплата за услуги, абонементы</w:t>
            </w:r>
          </w:p>
        </w:tc>
      </w:tr>
      <w:tr w:rsidR="00E71EBA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Подарки и аксессуары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Максимальное количество авансов и сертификатов</w:t>
            </w:r>
          </w:p>
        </w:tc>
      </w:tr>
      <w:tr w:rsidR="00E71EBA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Еда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Авансы по онлайн-заказам, которые не отражаются в отчетах</w:t>
            </w:r>
          </w:p>
        </w:tc>
      </w:tr>
    </w:tbl>
    <w:p w:rsidR="00E71EBA" w:rsidRDefault="00E71EBA"/>
    <w:p w:rsidR="00E71EBA" w:rsidRDefault="00275BA6">
      <w:pPr>
        <w:pStyle w:val="4"/>
      </w:pPr>
      <w:bookmarkStart w:id="29" w:name="_p9ra6m9zfeyf" w:colFirst="0" w:colLast="0"/>
      <w:bookmarkEnd w:id="29"/>
      <w:r>
        <w:t>График “Тепловая карта по часам”</w:t>
      </w:r>
    </w:p>
    <w:p w:rsidR="00E71EBA" w:rsidRDefault="00E71EBA"/>
    <w:tbl>
      <w:tblPr>
        <w:tblStyle w:val="af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71EBA">
        <w:tc>
          <w:tcPr>
            <w:tcW w:w="9029" w:type="dxa"/>
            <w:tcBorders>
              <w:top w:val="single" w:sz="8" w:space="0" w:color="F7F8FC"/>
              <w:left w:val="single" w:sz="18" w:space="0" w:color="6AA84F"/>
              <w:bottom w:val="single" w:sz="8" w:space="0" w:color="F7F8FC"/>
              <w:right w:val="single" w:sz="8" w:space="0" w:color="F7F8F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rPr>
                <w:b/>
              </w:rPr>
            </w:pPr>
            <w:r>
              <w:rPr>
                <w:rFonts w:ascii="Arial Unicode MS" w:eastAsia="Arial Unicode MS" w:hAnsi="Arial Unicode MS" w:cs="Arial Unicode MS"/>
              </w:rPr>
              <w:t>Зайдите в систему RENTU → выберите торговую точку → перейдите в раздел «Аналитика» → «Графики» → «Тепловая карта по часам»</w:t>
            </w:r>
          </w:p>
        </w:tc>
      </w:tr>
    </w:tbl>
    <w:p w:rsidR="00E71EBA" w:rsidRDefault="00E71EBA">
      <w:pPr>
        <w:rPr>
          <w:color w:val="FF0000"/>
        </w:rPr>
      </w:pPr>
    </w:p>
    <w:p w:rsidR="00E71EBA" w:rsidRDefault="00275BA6">
      <w:r>
        <w:t>Это визуализация активности торговой точки по часам в разрезе определенного периода. Карта дает анализ в разрезе</w:t>
      </w:r>
    </w:p>
    <w:p w:rsidR="00E71EBA" w:rsidRDefault="00275BA6">
      <w:pPr>
        <w:numPr>
          <w:ilvl w:val="0"/>
          <w:numId w:val="38"/>
        </w:numPr>
      </w:pPr>
      <w:r>
        <w:t>Выручки, возвратов, трафика</w:t>
      </w:r>
    </w:p>
    <w:p w:rsidR="00E71EBA" w:rsidRDefault="00275BA6">
      <w:pPr>
        <w:numPr>
          <w:ilvl w:val="0"/>
          <w:numId w:val="38"/>
        </w:numPr>
      </w:pPr>
      <w:r>
        <w:t>Рублей, чеков</w:t>
      </w:r>
    </w:p>
    <w:p w:rsidR="00E71EBA" w:rsidRDefault="00275BA6">
      <w:pPr>
        <w:numPr>
          <w:ilvl w:val="0"/>
          <w:numId w:val="38"/>
        </w:numPr>
      </w:pPr>
      <w:r>
        <w:t xml:space="preserve">Наличных, безналичных, другой формы </w:t>
      </w:r>
    </w:p>
    <w:p w:rsidR="00E71EBA" w:rsidRDefault="00275BA6">
      <w:r>
        <w:t xml:space="preserve">Вы можете подмечать </w:t>
      </w:r>
      <w:r>
        <w:rPr>
          <w:b/>
        </w:rPr>
        <w:t>необходимые вам</w:t>
      </w:r>
      <w:r>
        <w:t xml:space="preserve"> закономерности.</w:t>
      </w:r>
    </w:p>
    <w:p w:rsidR="00E71EBA" w:rsidRDefault="00E71EBA">
      <w:pPr>
        <w:rPr>
          <w:color w:val="FF0000"/>
        </w:rPr>
      </w:pPr>
    </w:p>
    <w:p w:rsidR="00E71EBA" w:rsidRDefault="00275BA6">
      <w:pPr>
        <w:rPr>
          <w:color w:val="FF0000"/>
        </w:rPr>
      </w:pPr>
      <w:r>
        <w:rPr>
          <w:noProof/>
          <w:color w:val="FF0000"/>
          <w:lang w:val="ru-RU"/>
        </w:rPr>
        <w:lastRenderedPageBreak/>
        <w:drawing>
          <wp:inline distT="114300" distB="114300" distL="114300" distR="114300" wp14:anchorId="6F7D9839" wp14:editId="4045C442">
            <wp:extent cx="5731200" cy="5080000"/>
            <wp:effectExtent l="0" t="0" r="0" b="0"/>
            <wp:docPr id="2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0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EBA" w:rsidRDefault="00E71EBA">
      <w:pPr>
        <w:rPr>
          <w:color w:val="FF0000"/>
        </w:rPr>
      </w:pPr>
    </w:p>
    <w:p w:rsidR="00E71EBA" w:rsidRDefault="00275BA6">
      <w:pPr>
        <w:spacing w:after="240"/>
        <w:rPr>
          <w:b/>
        </w:rPr>
      </w:pPr>
      <w:r>
        <w:rPr>
          <w:b/>
        </w:rPr>
        <w:t>Пример использования 1: определение времени контрольной закупки</w:t>
      </w:r>
    </w:p>
    <w:p w:rsidR="00E71EBA" w:rsidRDefault="00275BA6">
      <w:r>
        <w:t xml:space="preserve">Например, торговая точка попала в аномалии </w:t>
      </w:r>
      <w:r>
        <w:rPr>
          <w:b/>
        </w:rPr>
        <w:t>по признаку наличных платежей</w:t>
      </w:r>
      <w:r>
        <w:t xml:space="preserve"> и вам необходимо провести контрольную закупку. Для этого необходимо определить подозрительный период (день, время) и провести закупку в этот временной интервал. </w:t>
      </w:r>
    </w:p>
    <w:p w:rsidR="00E71EBA" w:rsidRDefault="00275BA6">
      <w:r>
        <w:t>Для этого установите фильтр:</w:t>
      </w:r>
    </w:p>
    <w:p w:rsidR="00E71EBA" w:rsidRDefault="00275BA6">
      <w:pPr>
        <w:numPr>
          <w:ilvl w:val="0"/>
          <w:numId w:val="28"/>
        </w:numPr>
      </w:pPr>
      <w:r>
        <w:t>выбираем “Месяц по часам” и период который вас интересует</w:t>
      </w:r>
    </w:p>
    <w:p w:rsidR="00E71EBA" w:rsidRDefault="00275BA6">
      <w:pPr>
        <w:numPr>
          <w:ilvl w:val="0"/>
          <w:numId w:val="28"/>
        </w:numPr>
      </w:pPr>
      <w:r>
        <w:t>ставим отметки “Выручка”, “Чеки”, “Наличные”</w:t>
      </w:r>
    </w:p>
    <w:p w:rsidR="00E71EBA" w:rsidRDefault="00275BA6">
      <w:pPr>
        <w:numPr>
          <w:ilvl w:val="0"/>
          <w:numId w:val="28"/>
        </w:numPr>
      </w:pPr>
      <w:r>
        <w:t xml:space="preserve">смотрим </w:t>
      </w:r>
      <w:proofErr w:type="gramStart"/>
      <w:r>
        <w:t>закономерность</w:t>
      </w:r>
      <w:proofErr w:type="gramEnd"/>
      <w:r>
        <w:t xml:space="preserve"> когда не пробиваются чеки и ставим контрольную закупку на аналогичный день и время</w:t>
      </w:r>
    </w:p>
    <w:p w:rsidR="00E71EBA" w:rsidRDefault="00E71EBA"/>
    <w:p w:rsidR="00E71EBA" w:rsidRDefault="00275BA6">
      <w:pPr>
        <w:spacing w:after="240"/>
        <w:rPr>
          <w:b/>
        </w:rPr>
      </w:pPr>
      <w:r>
        <w:rPr>
          <w:b/>
        </w:rPr>
        <w:t>Пример использования 2: работа по возвратам</w:t>
      </w:r>
    </w:p>
    <w:p w:rsidR="00E71EBA" w:rsidRDefault="00275BA6">
      <w:r>
        <w:t>Тепловая карта позволяет визуализировать аномалии в поведении торговой точки. Если выявляются нетипичные паттерны активности, это требует дополнительного анализа.</w:t>
      </w:r>
    </w:p>
    <w:p w:rsidR="00E71EBA" w:rsidRDefault="00275BA6">
      <w:pPr>
        <w:spacing w:after="240"/>
      </w:pPr>
      <w:r>
        <w:rPr>
          <w:noProof/>
          <w:lang w:val="ru-RU"/>
        </w:rPr>
        <w:lastRenderedPageBreak/>
        <w:drawing>
          <wp:inline distT="114300" distB="114300" distL="114300" distR="114300" wp14:anchorId="4F86F410" wp14:editId="074DECB9">
            <wp:extent cx="5731200" cy="3035300"/>
            <wp:effectExtent l="0" t="0" r="0" b="0"/>
            <wp:docPr id="1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EBA" w:rsidRDefault="00275BA6">
      <w:r>
        <w:t xml:space="preserve">Например, на данном графике — тепловой карте по часам за ноябрь 2024 года — отражены данные по возвратам. Видно, что 18 и 19 ноября </w:t>
      </w:r>
      <w:r>
        <w:rPr>
          <w:b/>
        </w:rPr>
        <w:t xml:space="preserve">арендатор совершил значительно больше операций </w:t>
      </w:r>
      <w:proofErr w:type="gramStart"/>
      <w:r>
        <w:rPr>
          <w:b/>
        </w:rPr>
        <w:t>возврата ,</w:t>
      </w:r>
      <w:proofErr w:type="gramEnd"/>
      <w:r>
        <w:rPr>
          <w:b/>
        </w:rPr>
        <w:t xml:space="preserve"> чем в другие дни</w:t>
      </w:r>
      <w:r>
        <w:t>. Такое поведение может быть сигналом о том, что в эти дни происходило искусственное занижение товарооборота с помощью механизма возвратов.</w:t>
      </w:r>
    </w:p>
    <w:p w:rsidR="00E71EBA" w:rsidRDefault="00275BA6">
      <w:pPr>
        <w:pStyle w:val="3"/>
      </w:pPr>
      <w:bookmarkStart w:id="30" w:name="_3a41tpv0eg7b" w:colFirst="0" w:colLast="0"/>
      <w:bookmarkEnd w:id="30"/>
      <w:r>
        <w:t>Итог работы с первой аналитикой: формирование чек-листа по арендаторам</w:t>
      </w:r>
    </w:p>
    <w:p w:rsidR="00E71EBA" w:rsidRDefault="00275BA6">
      <w:pPr>
        <w:spacing w:after="240"/>
      </w:pPr>
      <w:r>
        <w:rPr>
          <w:noProof/>
          <w:lang w:val="ru-RU"/>
        </w:rPr>
        <w:drawing>
          <wp:inline distT="114300" distB="114300" distL="114300" distR="114300" wp14:anchorId="20EDF591" wp14:editId="63F285C7">
            <wp:extent cx="5731200" cy="1193800"/>
            <wp:effectExtent l="0" t="0" r="0" b="0"/>
            <wp:docPr id="2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9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EBA" w:rsidRDefault="00275BA6">
      <w:pPr>
        <w:spacing w:after="240"/>
      </w:pPr>
      <w:r>
        <w:t xml:space="preserve">Итогом работы с первыми данными из системы RENTU должен стать заполненный </w:t>
      </w:r>
      <w:hyperlink r:id="rId37" w:anchor="gid=0">
        <w:r>
          <w:rPr>
            <w:color w:val="1155CC"/>
            <w:u w:val="single"/>
          </w:rPr>
          <w:t>шаблон</w:t>
        </w:r>
      </w:hyperlink>
      <w:r>
        <w:t xml:space="preserve"> по каждому арендатору , который включает:</w:t>
      </w:r>
    </w:p>
    <w:p w:rsidR="00E71EBA" w:rsidRDefault="00275BA6">
      <w:pPr>
        <w:numPr>
          <w:ilvl w:val="0"/>
          <w:numId w:val="50"/>
        </w:numPr>
      </w:pPr>
      <w:r>
        <w:t>результаты сверки товарооборота,</w:t>
      </w:r>
    </w:p>
    <w:p w:rsidR="00E71EBA" w:rsidRDefault="00275BA6">
      <w:pPr>
        <w:numPr>
          <w:ilvl w:val="0"/>
          <w:numId w:val="50"/>
        </w:numPr>
      </w:pPr>
      <w:r>
        <w:t>разбивку данных по формам оплаты: наличные, безналичные, возвраты, иные виды (сертификаты, авансы, баллы лояльности),</w:t>
      </w:r>
    </w:p>
    <w:p w:rsidR="00E71EBA" w:rsidRDefault="00275BA6">
      <w:pPr>
        <w:numPr>
          <w:ilvl w:val="0"/>
          <w:numId w:val="50"/>
        </w:numPr>
        <w:spacing w:after="240"/>
      </w:pPr>
      <w:r>
        <w:t>оценку реального поведения точки: как она работает на площадке, какие способы взаимодействия с покупателями использует.</w:t>
      </w:r>
    </w:p>
    <w:p w:rsidR="00E71EBA" w:rsidRDefault="00275BA6">
      <w:pPr>
        <w:spacing w:after="240"/>
      </w:pPr>
      <w:r>
        <w:t>На основе полученной информации вы сможете:</w:t>
      </w:r>
    </w:p>
    <w:p w:rsidR="00E71EBA" w:rsidRDefault="00275BA6">
      <w:pPr>
        <w:numPr>
          <w:ilvl w:val="0"/>
          <w:numId w:val="13"/>
        </w:numPr>
      </w:pPr>
      <w:r>
        <w:t>понять, соответствует ли отчетный товарооборот реальному уровню продаж,</w:t>
      </w:r>
    </w:p>
    <w:p w:rsidR="00E71EBA" w:rsidRDefault="00275BA6">
      <w:pPr>
        <w:numPr>
          <w:ilvl w:val="0"/>
          <w:numId w:val="13"/>
        </w:numPr>
      </w:pPr>
      <w:r>
        <w:t>выявить расхождения и возможные аномалии,</w:t>
      </w:r>
    </w:p>
    <w:p w:rsidR="00E71EBA" w:rsidRDefault="00275BA6">
      <w:pPr>
        <w:numPr>
          <w:ilvl w:val="0"/>
          <w:numId w:val="13"/>
        </w:numPr>
        <w:spacing w:after="240"/>
      </w:pPr>
      <w:r>
        <w:t>сформировать план дальнейших действий по каждому арендатору.</w:t>
      </w:r>
    </w:p>
    <w:p w:rsidR="00E71EBA" w:rsidRDefault="00275BA6">
      <w:pPr>
        <w:spacing w:after="240"/>
        <w:rPr>
          <w:b/>
        </w:rPr>
      </w:pPr>
      <w:r>
        <w:rPr>
          <w:b/>
        </w:rPr>
        <w:t>Составьте план-действий по каждому арендатору:</w:t>
      </w:r>
    </w:p>
    <w:p w:rsidR="00E71EBA" w:rsidRDefault="00275BA6">
      <w:pPr>
        <w:numPr>
          <w:ilvl w:val="0"/>
          <w:numId w:val="30"/>
        </w:numPr>
        <w:spacing w:after="240"/>
      </w:pPr>
      <w:r>
        <w:t>Выпишите аномалии по каждому арендатору</w:t>
      </w:r>
    </w:p>
    <w:p w:rsidR="00E71EBA" w:rsidRDefault="00275BA6">
      <w:pPr>
        <w:numPr>
          <w:ilvl w:val="0"/>
          <w:numId w:val="27"/>
        </w:numPr>
        <w:ind w:left="1275"/>
      </w:pPr>
      <w:r>
        <w:lastRenderedPageBreak/>
        <w:t>Низкая доля наличных платежей</w:t>
      </w:r>
    </w:p>
    <w:p w:rsidR="00E71EBA" w:rsidRDefault="00275BA6">
      <w:pPr>
        <w:numPr>
          <w:ilvl w:val="0"/>
          <w:numId w:val="27"/>
        </w:numPr>
        <w:ind w:left="1275"/>
      </w:pPr>
      <w:r>
        <w:t>Резкий рост возвратов в конце месяца</w:t>
      </w:r>
    </w:p>
    <w:p w:rsidR="00E71EBA" w:rsidRDefault="00275BA6">
      <w:pPr>
        <w:numPr>
          <w:ilvl w:val="0"/>
          <w:numId w:val="27"/>
        </w:numPr>
        <w:ind w:left="1275"/>
      </w:pPr>
      <w:r>
        <w:t>Отсутствие данных в пиковые часы или дни</w:t>
      </w:r>
    </w:p>
    <w:p w:rsidR="00E71EBA" w:rsidRDefault="00275BA6">
      <w:pPr>
        <w:numPr>
          <w:ilvl w:val="0"/>
          <w:numId w:val="27"/>
        </w:numPr>
        <w:spacing w:after="240"/>
        <w:ind w:left="1275"/>
      </w:pPr>
      <w:proofErr w:type="spellStart"/>
      <w:r>
        <w:t>Неучет</w:t>
      </w:r>
      <w:proofErr w:type="spellEnd"/>
      <w:r>
        <w:t xml:space="preserve"> части операций (например, сертификатов или онлайн-продаж)</w:t>
      </w:r>
    </w:p>
    <w:p w:rsidR="00E71EBA" w:rsidRDefault="00275BA6">
      <w:pPr>
        <w:spacing w:after="240"/>
        <w:ind w:left="1275"/>
      </w:pPr>
      <w:r>
        <w:t>Это поможет вам понять, где может скрываться занижение и какие метрики требуют углубленного анализа.</w:t>
      </w:r>
    </w:p>
    <w:p w:rsidR="00E71EBA" w:rsidRDefault="00275BA6">
      <w:pPr>
        <w:numPr>
          <w:ilvl w:val="0"/>
          <w:numId w:val="30"/>
        </w:numPr>
        <w:spacing w:after="240"/>
      </w:pPr>
      <w:r>
        <w:t xml:space="preserve">Для каждой выявленной аномалии определите: </w:t>
      </w:r>
    </w:p>
    <w:p w:rsidR="00E71EBA" w:rsidRDefault="00275BA6">
      <w:pPr>
        <w:numPr>
          <w:ilvl w:val="0"/>
          <w:numId w:val="23"/>
        </w:numPr>
        <w:ind w:left="1275"/>
      </w:pPr>
      <w:r>
        <w:t>способ проверки: контрольная закупка, более детальный анализ данных, сравнение с трафиком</w:t>
      </w:r>
    </w:p>
    <w:p w:rsidR="00E71EBA" w:rsidRDefault="00275BA6">
      <w:pPr>
        <w:numPr>
          <w:ilvl w:val="0"/>
          <w:numId w:val="23"/>
        </w:numPr>
        <w:ind w:left="1275"/>
      </w:pPr>
      <w:r>
        <w:t xml:space="preserve">анализ договора аренды на анализ формулировок </w:t>
      </w:r>
      <w:proofErr w:type="gramStart"/>
      <w:r>
        <w:t>по взаиморасчетов</w:t>
      </w:r>
      <w:proofErr w:type="gramEnd"/>
      <w:r>
        <w:t xml:space="preserve"> </w:t>
      </w:r>
    </w:p>
    <w:p w:rsidR="00E71EBA" w:rsidRDefault="00275BA6">
      <w:pPr>
        <w:numPr>
          <w:ilvl w:val="0"/>
          <w:numId w:val="23"/>
        </w:numPr>
        <w:ind w:left="1275"/>
      </w:pPr>
      <w:r>
        <w:t>необходимость запроса дополнительной информации у арендатора</w:t>
      </w:r>
    </w:p>
    <w:p w:rsidR="00E71EBA" w:rsidRDefault="00275BA6">
      <w:pPr>
        <w:numPr>
          <w:ilvl w:val="0"/>
          <w:numId w:val="23"/>
        </w:numPr>
        <w:ind w:left="1275"/>
      </w:pPr>
      <w:r>
        <w:t>возможность применения механизма встречного предоставления</w:t>
      </w:r>
    </w:p>
    <w:p w:rsidR="00E71EBA" w:rsidRDefault="00275BA6">
      <w:pPr>
        <w:numPr>
          <w:ilvl w:val="0"/>
          <w:numId w:val="23"/>
        </w:numPr>
        <w:ind w:left="1275"/>
      </w:pPr>
      <w:r>
        <w:t>этапы корректировки договора или усиления контроля</w:t>
      </w:r>
    </w:p>
    <w:p w:rsidR="00E71EBA" w:rsidRDefault="00E71EBA"/>
    <w:p w:rsidR="00E71EBA" w:rsidRDefault="00275BA6">
      <w:pPr>
        <w:numPr>
          <w:ilvl w:val="0"/>
          <w:numId w:val="30"/>
        </w:numPr>
        <w:spacing w:after="240"/>
      </w:pPr>
      <w:r>
        <w:t>Укажите, что необходимо скорректировать в договоре аренды</w:t>
      </w:r>
    </w:p>
    <w:p w:rsidR="00E71EBA" w:rsidRDefault="00275BA6">
      <w:pPr>
        <w:spacing w:after="240"/>
        <w:ind w:left="708"/>
      </w:pPr>
      <w:r>
        <w:t xml:space="preserve">По итогам анализа и выявленных фактов составьте список изменений, которые должны быть внесены в договор: </w:t>
      </w:r>
    </w:p>
    <w:p w:rsidR="00E71EBA" w:rsidRDefault="00275BA6">
      <w:pPr>
        <w:numPr>
          <w:ilvl w:val="0"/>
          <w:numId w:val="6"/>
        </w:numPr>
        <w:ind w:left="1275"/>
      </w:pPr>
      <w:r>
        <w:t>обязательство передавать все формы оплаты (в том числе сертификаты, авансы, баллы лояльности)</w:t>
      </w:r>
    </w:p>
    <w:p w:rsidR="00E71EBA" w:rsidRDefault="00275BA6">
      <w:pPr>
        <w:numPr>
          <w:ilvl w:val="0"/>
          <w:numId w:val="6"/>
        </w:numPr>
        <w:ind w:left="1275"/>
      </w:pPr>
      <w:r>
        <w:t>прописанные штрафные санкции за предоставление некорректных данных</w:t>
      </w:r>
    </w:p>
    <w:p w:rsidR="00E71EBA" w:rsidRDefault="00275BA6">
      <w:pPr>
        <w:numPr>
          <w:ilvl w:val="0"/>
          <w:numId w:val="6"/>
        </w:numPr>
        <w:ind w:left="1275"/>
      </w:pPr>
      <w:r>
        <w:t>условие об автоматическом подключении к системе аналитики (RENTU)</w:t>
      </w:r>
    </w:p>
    <w:p w:rsidR="00E71EBA" w:rsidRDefault="00275BA6">
      <w:pPr>
        <w:numPr>
          <w:ilvl w:val="0"/>
          <w:numId w:val="6"/>
        </w:numPr>
        <w:ind w:left="1275"/>
      </w:pPr>
      <w:r>
        <w:t>механизм встречного предоставления при отсутствии или несоответствии отчетов</w:t>
      </w:r>
    </w:p>
    <w:p w:rsidR="00E71EBA" w:rsidRDefault="00E71EBA"/>
    <w:p w:rsidR="00E71EBA" w:rsidRDefault="00E71EBA"/>
    <w:p w:rsidR="00E71EBA" w:rsidRDefault="00275BA6">
      <w:pPr>
        <w:pStyle w:val="2"/>
      </w:pPr>
      <w:bookmarkStart w:id="31" w:name="_2qjdjlcstnp9" w:colFirst="0" w:colLast="0"/>
      <w:bookmarkEnd w:id="31"/>
      <w:r>
        <w:t>Сопровождение через систему RENTU</w:t>
      </w:r>
    </w:p>
    <w:p w:rsidR="00E71EBA" w:rsidRDefault="00275BA6">
      <w:r>
        <w:t xml:space="preserve">Чтобы обеспечить эффективное взаимодействие между Торговым центром и командой RENTU, система предоставляет возможность создания Обращения или </w:t>
      </w:r>
      <w:proofErr w:type="gramStart"/>
      <w:r>
        <w:t>Задачи .</w:t>
      </w:r>
      <w:proofErr w:type="gramEnd"/>
    </w:p>
    <w:p w:rsidR="00E71EBA" w:rsidRDefault="00275BA6">
      <w:pPr>
        <w:spacing w:after="240"/>
      </w:pPr>
      <w:r>
        <w:t xml:space="preserve">Это позволяет: </w:t>
      </w:r>
    </w:p>
    <w:p w:rsidR="00E71EBA" w:rsidRDefault="00275BA6">
      <w:pPr>
        <w:numPr>
          <w:ilvl w:val="0"/>
          <w:numId w:val="43"/>
        </w:numPr>
      </w:pPr>
      <w:r>
        <w:t>структурировать запрос</w:t>
      </w:r>
    </w:p>
    <w:p w:rsidR="00E71EBA" w:rsidRDefault="00275BA6">
      <w:pPr>
        <w:numPr>
          <w:ilvl w:val="0"/>
          <w:numId w:val="43"/>
        </w:numPr>
      </w:pPr>
      <w:r>
        <w:t>ускорить реакцию специалистов</w:t>
      </w:r>
    </w:p>
    <w:p w:rsidR="00E71EBA" w:rsidRDefault="00275BA6">
      <w:pPr>
        <w:numPr>
          <w:ilvl w:val="0"/>
          <w:numId w:val="43"/>
        </w:numPr>
      </w:pPr>
      <w:r>
        <w:t>отслеживать этапы решения</w:t>
      </w:r>
    </w:p>
    <w:p w:rsidR="00E71EBA" w:rsidRDefault="00275BA6">
      <w:pPr>
        <w:numPr>
          <w:ilvl w:val="0"/>
          <w:numId w:val="43"/>
        </w:numPr>
      </w:pPr>
      <w:r>
        <w:t>сохранять историю взаимодействия</w:t>
      </w:r>
    </w:p>
    <w:p w:rsidR="00E71EBA" w:rsidRDefault="00275BA6">
      <w:pPr>
        <w:numPr>
          <w:ilvl w:val="0"/>
          <w:numId w:val="43"/>
        </w:numPr>
        <w:spacing w:after="240"/>
      </w:pPr>
      <w:r>
        <w:lastRenderedPageBreak/>
        <w:t>при необходимости — прикреплять файлы, чеки, видеозаписи</w:t>
      </w:r>
      <w:r>
        <w:rPr>
          <w:noProof/>
          <w:lang w:val="ru-RU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352425</wp:posOffset>
            </wp:positionV>
            <wp:extent cx="4077321" cy="1847850"/>
            <wp:effectExtent l="0" t="0" r="0" b="0"/>
            <wp:wrapSquare wrapText="bothSides" distT="114300" distB="114300" distL="114300" distR="114300"/>
            <wp:docPr id="2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7321" cy="184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4162425</wp:posOffset>
            </wp:positionH>
            <wp:positionV relativeFrom="paragraph">
              <wp:posOffset>352425</wp:posOffset>
            </wp:positionV>
            <wp:extent cx="2176463" cy="1845640"/>
            <wp:effectExtent l="0" t="0" r="0" b="0"/>
            <wp:wrapSquare wrapText="bothSides" distT="114300" distB="114300" distL="114300" distR="114300"/>
            <wp:docPr id="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6463" cy="1845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71EBA" w:rsidRDefault="00E71EBA"/>
    <w:p w:rsidR="00E71EBA" w:rsidRDefault="00275BA6">
      <w:pPr>
        <w:spacing w:after="240"/>
      </w:pPr>
      <w:r>
        <w:t>Все обращения хранятся в едином интерфейсе и доступны для просмотра всем участникам диалога.</w:t>
      </w:r>
    </w:p>
    <w:p w:rsidR="00E71EBA" w:rsidRDefault="00275BA6">
      <w:pPr>
        <w:spacing w:after="240"/>
        <w:rPr>
          <w:b/>
        </w:rPr>
      </w:pPr>
      <w:r>
        <w:rPr>
          <w:b/>
        </w:rPr>
        <w:t>Как создать обращение или задачу?</w:t>
      </w:r>
    </w:p>
    <w:p w:rsidR="00E71EBA" w:rsidRDefault="00275BA6">
      <w:pPr>
        <w:numPr>
          <w:ilvl w:val="0"/>
          <w:numId w:val="17"/>
        </w:numPr>
      </w:pPr>
      <w:r>
        <w:rPr>
          <w:rFonts w:ascii="Arial Unicode MS" w:eastAsia="Arial Unicode MS" w:hAnsi="Arial Unicode MS" w:cs="Arial Unicode MS"/>
        </w:rPr>
        <w:t>Перейдите в раздел «Обращение» → «Создать новое обращение»</w:t>
      </w:r>
    </w:p>
    <w:p w:rsidR="00E71EBA" w:rsidRDefault="00275BA6">
      <w:pPr>
        <w:numPr>
          <w:ilvl w:val="0"/>
          <w:numId w:val="17"/>
        </w:numPr>
      </w:pPr>
      <w:r>
        <w:t>Укажите:</w:t>
      </w:r>
    </w:p>
    <w:p w:rsidR="00E71EBA" w:rsidRDefault="00275BA6">
      <w:pPr>
        <w:numPr>
          <w:ilvl w:val="0"/>
          <w:numId w:val="41"/>
        </w:numPr>
        <w:ind w:left="1275"/>
      </w:pPr>
      <w:r>
        <w:t>Тип обращения</w:t>
      </w:r>
    </w:p>
    <w:p w:rsidR="00E71EBA" w:rsidRDefault="00275BA6">
      <w:pPr>
        <w:numPr>
          <w:ilvl w:val="0"/>
          <w:numId w:val="41"/>
        </w:numPr>
        <w:ind w:left="1275"/>
      </w:pPr>
      <w:r>
        <w:t>Конкретную торговую точку (если вопрос касается арендатора)</w:t>
      </w:r>
    </w:p>
    <w:p w:rsidR="00E71EBA" w:rsidRDefault="00275BA6">
      <w:pPr>
        <w:numPr>
          <w:ilvl w:val="0"/>
          <w:numId w:val="41"/>
        </w:numPr>
        <w:ind w:left="1275"/>
      </w:pPr>
      <w:r>
        <w:t>Ответственного сотрудника RENTU</w:t>
      </w:r>
    </w:p>
    <w:p w:rsidR="00E71EBA" w:rsidRDefault="00275BA6">
      <w:pPr>
        <w:numPr>
          <w:ilvl w:val="0"/>
          <w:numId w:val="41"/>
        </w:numPr>
        <w:ind w:left="1275"/>
      </w:pPr>
      <w:r>
        <w:t xml:space="preserve">Дополнительных участников </w:t>
      </w:r>
    </w:p>
    <w:p w:rsidR="00E71EBA" w:rsidRDefault="00275BA6">
      <w:pPr>
        <w:numPr>
          <w:ilvl w:val="0"/>
          <w:numId w:val="41"/>
        </w:numPr>
        <w:ind w:left="1275"/>
      </w:pPr>
      <w:r>
        <w:t>Опишите ситуацию</w:t>
      </w:r>
    </w:p>
    <w:p w:rsidR="00E71EBA" w:rsidRDefault="00275BA6">
      <w:pPr>
        <w:numPr>
          <w:ilvl w:val="0"/>
          <w:numId w:val="41"/>
        </w:numPr>
        <w:ind w:left="1275"/>
      </w:pPr>
      <w:r>
        <w:t xml:space="preserve">Прикрепите файлы (чеки, скриншоты, договоры, </w:t>
      </w:r>
      <w:proofErr w:type="spellStart"/>
      <w:r>
        <w:t>допсоглашения</w:t>
      </w:r>
      <w:proofErr w:type="spellEnd"/>
      <w:r>
        <w:t>)</w:t>
      </w:r>
    </w:p>
    <w:p w:rsidR="00E71EBA" w:rsidRDefault="00275BA6">
      <w:pPr>
        <w:numPr>
          <w:ilvl w:val="0"/>
          <w:numId w:val="41"/>
        </w:numPr>
        <w:spacing w:after="240"/>
        <w:ind w:left="1275"/>
      </w:pPr>
      <w:r>
        <w:t>Отправьте обращение</w:t>
      </w:r>
    </w:p>
    <w:p w:rsidR="00E71EBA" w:rsidRDefault="00275BA6">
      <w:pPr>
        <w:spacing w:after="240"/>
      </w:pPr>
      <w:r>
        <w:t>После этого оно попадает в систему и направляется нужному специалисту RENTU. Вы получите ответ в течение 24 часов, в зависимости от приоритета.</w:t>
      </w:r>
    </w:p>
    <w:p w:rsidR="00E71EBA" w:rsidRDefault="00275BA6">
      <w:pPr>
        <w:spacing w:after="240"/>
        <w:rPr>
          <w:b/>
        </w:rPr>
      </w:pPr>
      <w:r>
        <w:rPr>
          <w:b/>
        </w:rPr>
        <w:t>Типы обращений в системе:</w:t>
      </w:r>
    </w:p>
    <w:tbl>
      <w:tblPr>
        <w:tblStyle w:val="af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E71EBA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widowControl w:val="0"/>
              <w:spacing w:line="240" w:lineRule="auto"/>
            </w:pPr>
            <w:r>
              <w:t>ТИП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widowControl w:val="0"/>
              <w:spacing w:line="240" w:lineRule="auto"/>
            </w:pPr>
            <w:r>
              <w:t>КОГДА ИСПОЛЬЗУЕТСЯ</w:t>
            </w:r>
          </w:p>
        </w:tc>
      </w:tr>
      <w:tr w:rsidR="00E71EBA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widowControl w:val="0"/>
              <w:spacing w:line="240" w:lineRule="auto"/>
            </w:pPr>
            <w:r>
              <w:t>Новый арендатор на подключение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widowControl w:val="0"/>
              <w:spacing w:line="240" w:lineRule="auto"/>
            </w:pPr>
            <w:r>
              <w:t>Когда необходимо начать интеграцию новой точки</w:t>
            </w:r>
          </w:p>
        </w:tc>
      </w:tr>
      <w:tr w:rsidR="00E71EBA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widowControl w:val="0"/>
              <w:spacing w:line="240" w:lineRule="auto"/>
            </w:pPr>
            <w:r>
              <w:t>Запрос по подключенному арендатору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widowControl w:val="0"/>
              <w:spacing w:line="240" w:lineRule="auto"/>
            </w:pPr>
            <w:r>
              <w:t>Если есть вопросы по данным, графику или работе системы</w:t>
            </w:r>
          </w:p>
        </w:tc>
      </w:tr>
      <w:tr w:rsidR="00E71EBA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widowControl w:val="0"/>
              <w:spacing w:line="240" w:lineRule="auto"/>
            </w:pPr>
            <w:r>
              <w:t>Общий вопрос по системе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widowControl w:val="0"/>
              <w:spacing w:line="240" w:lineRule="auto"/>
            </w:pPr>
            <w:r>
              <w:t>По функционалу, аналитике, прогнозам</w:t>
            </w:r>
          </w:p>
        </w:tc>
      </w:tr>
      <w:tr w:rsidR="00E71EBA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widowControl w:val="0"/>
              <w:spacing w:line="240" w:lineRule="auto"/>
            </w:pPr>
            <w:r>
              <w:t>Проблема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widowControl w:val="0"/>
              <w:spacing w:line="240" w:lineRule="auto"/>
            </w:pPr>
            <w:r>
              <w:t>При технических или данных-ошибках</w:t>
            </w:r>
          </w:p>
        </w:tc>
      </w:tr>
      <w:tr w:rsidR="00E71EBA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widowControl w:val="0"/>
              <w:spacing w:line="240" w:lineRule="auto"/>
            </w:pPr>
            <w:r>
              <w:t>Отключение кассы или арендатора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EBA" w:rsidRDefault="00275BA6">
            <w:pPr>
              <w:widowControl w:val="0"/>
              <w:spacing w:line="240" w:lineRule="auto"/>
            </w:pPr>
            <w:r>
              <w:t>Когда арендатор прекращает работу или меняет ОФД</w:t>
            </w:r>
          </w:p>
        </w:tc>
      </w:tr>
    </w:tbl>
    <w:p w:rsidR="00E71EBA" w:rsidRDefault="00E71EBA"/>
    <w:p w:rsidR="00E71EBA" w:rsidRDefault="00E71EBA"/>
    <w:p w:rsidR="00E71EBA" w:rsidRDefault="00275BA6">
      <w:pPr>
        <w:numPr>
          <w:ilvl w:val="0"/>
          <w:numId w:val="21"/>
        </w:numPr>
      </w:pPr>
      <w:proofErr w:type="spellStart"/>
      <w:r>
        <w:t>Журналирование</w:t>
      </w:r>
      <w:proofErr w:type="spellEnd"/>
    </w:p>
    <w:p w:rsidR="00E71EBA" w:rsidRDefault="00E71EBA"/>
    <w:p w:rsidR="00E71EBA" w:rsidRDefault="00E71EBA"/>
    <w:p w:rsidR="00E71EBA" w:rsidRDefault="00E71EBA">
      <w:pPr>
        <w:rPr>
          <w:color w:val="FF0000"/>
        </w:rPr>
      </w:pPr>
    </w:p>
    <w:p w:rsidR="00E71EBA" w:rsidRDefault="00E71EBA">
      <w:pPr>
        <w:rPr>
          <w:color w:val="FF0000"/>
        </w:rPr>
      </w:pPr>
    </w:p>
    <w:p w:rsidR="00E71EBA" w:rsidRDefault="00E71EBA">
      <w:pPr>
        <w:rPr>
          <w:color w:val="FF0000"/>
        </w:rPr>
      </w:pPr>
    </w:p>
    <w:p w:rsidR="00E71EBA" w:rsidRDefault="00E71EBA">
      <w:pPr>
        <w:rPr>
          <w:color w:val="FF0000"/>
        </w:rPr>
      </w:pPr>
    </w:p>
    <w:p w:rsidR="00E71EBA" w:rsidRDefault="00E71EBA">
      <w:pPr>
        <w:rPr>
          <w:color w:val="FF0000"/>
        </w:rPr>
      </w:pPr>
    </w:p>
    <w:p w:rsidR="00E71EBA" w:rsidRDefault="00E71EBA">
      <w:pPr>
        <w:rPr>
          <w:color w:val="FF0000"/>
        </w:rPr>
      </w:pPr>
    </w:p>
    <w:p w:rsidR="00E71EBA" w:rsidRDefault="00E71EBA">
      <w:pPr>
        <w:rPr>
          <w:color w:val="FF0000"/>
        </w:rPr>
      </w:pPr>
    </w:p>
    <w:p w:rsidR="00E71EBA" w:rsidRDefault="00E71EBA">
      <w:pPr>
        <w:rPr>
          <w:color w:val="111827"/>
          <w:sz w:val="24"/>
          <w:szCs w:val="24"/>
        </w:rPr>
      </w:pPr>
    </w:p>
    <w:sectPr w:rsidR="00E71EBA" w:rsidSect="00275BA6">
      <w:pgSz w:w="11909" w:h="16834"/>
      <w:pgMar w:top="566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7380D"/>
    <w:multiLevelType w:val="multilevel"/>
    <w:tmpl w:val="0E6A55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3E5A42"/>
    <w:multiLevelType w:val="multilevel"/>
    <w:tmpl w:val="C35673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5EA038B"/>
    <w:multiLevelType w:val="multilevel"/>
    <w:tmpl w:val="3F5AAF1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6D53C84"/>
    <w:multiLevelType w:val="multilevel"/>
    <w:tmpl w:val="8416BEA8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74D5618"/>
    <w:multiLevelType w:val="multilevel"/>
    <w:tmpl w:val="1DF0E6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93A2C24"/>
    <w:multiLevelType w:val="multilevel"/>
    <w:tmpl w:val="4F6EB4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9EF365F"/>
    <w:multiLevelType w:val="multilevel"/>
    <w:tmpl w:val="197E64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B4B6350"/>
    <w:multiLevelType w:val="multilevel"/>
    <w:tmpl w:val="5AA625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0C1D69EA"/>
    <w:multiLevelType w:val="multilevel"/>
    <w:tmpl w:val="F6047B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C4B3FEB"/>
    <w:multiLevelType w:val="multilevel"/>
    <w:tmpl w:val="D688A0A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0D07006B"/>
    <w:multiLevelType w:val="multilevel"/>
    <w:tmpl w:val="7714B2D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0E446B81"/>
    <w:multiLevelType w:val="multilevel"/>
    <w:tmpl w:val="F5B82DC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C2C36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0CC0EFD"/>
    <w:multiLevelType w:val="multilevel"/>
    <w:tmpl w:val="7D4C54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65310EE"/>
    <w:multiLevelType w:val="multilevel"/>
    <w:tmpl w:val="6E9E0F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AFE40D9"/>
    <w:multiLevelType w:val="multilevel"/>
    <w:tmpl w:val="2AF8F8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1B246976"/>
    <w:multiLevelType w:val="multilevel"/>
    <w:tmpl w:val="4ECEA5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1C5221A2"/>
    <w:multiLevelType w:val="multilevel"/>
    <w:tmpl w:val="12BAD1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1D573F01"/>
    <w:multiLevelType w:val="multilevel"/>
    <w:tmpl w:val="8EA60D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E043B64"/>
    <w:multiLevelType w:val="multilevel"/>
    <w:tmpl w:val="557A8B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1EF60A06"/>
    <w:multiLevelType w:val="multilevel"/>
    <w:tmpl w:val="8EF82B9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C2C36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63E6419"/>
    <w:multiLevelType w:val="multilevel"/>
    <w:tmpl w:val="9AB0FC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30421FCE"/>
    <w:multiLevelType w:val="multilevel"/>
    <w:tmpl w:val="C22A80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10E20C5"/>
    <w:multiLevelType w:val="multilevel"/>
    <w:tmpl w:val="9758B4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4E27941"/>
    <w:multiLevelType w:val="multilevel"/>
    <w:tmpl w:val="00C8437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C2C36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CCE6A52"/>
    <w:multiLevelType w:val="multilevel"/>
    <w:tmpl w:val="51CA4A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D3F4E58"/>
    <w:multiLevelType w:val="multilevel"/>
    <w:tmpl w:val="BD248E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FAB4824"/>
    <w:multiLevelType w:val="multilevel"/>
    <w:tmpl w:val="9E802B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43D625F3"/>
    <w:multiLevelType w:val="multilevel"/>
    <w:tmpl w:val="3B36EC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5396A4D"/>
    <w:multiLevelType w:val="multilevel"/>
    <w:tmpl w:val="D46013B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484F5357"/>
    <w:multiLevelType w:val="multilevel"/>
    <w:tmpl w:val="CBB0C51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C2C36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D0F09B0"/>
    <w:multiLevelType w:val="multilevel"/>
    <w:tmpl w:val="D1A2DE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F2E5D5B"/>
    <w:multiLevelType w:val="multilevel"/>
    <w:tmpl w:val="7902A4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0C96BA2"/>
    <w:multiLevelType w:val="multilevel"/>
    <w:tmpl w:val="C95A2A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1003098"/>
    <w:multiLevelType w:val="multilevel"/>
    <w:tmpl w:val="0D4451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540F0625"/>
    <w:multiLevelType w:val="multilevel"/>
    <w:tmpl w:val="DA48AF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590D0800"/>
    <w:multiLevelType w:val="hybridMultilevel"/>
    <w:tmpl w:val="52C6D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E0538F"/>
    <w:multiLevelType w:val="multilevel"/>
    <w:tmpl w:val="9756677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7" w15:restartNumberingAfterBreak="0">
    <w:nsid w:val="5EEC54F8"/>
    <w:multiLevelType w:val="multilevel"/>
    <w:tmpl w:val="0BB8CF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3143328"/>
    <w:multiLevelType w:val="multilevel"/>
    <w:tmpl w:val="828005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63B42C80"/>
    <w:multiLevelType w:val="multilevel"/>
    <w:tmpl w:val="B6964E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64654654"/>
    <w:multiLevelType w:val="multilevel"/>
    <w:tmpl w:val="A52AC6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649A3E79"/>
    <w:multiLevelType w:val="multilevel"/>
    <w:tmpl w:val="E93682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68125912"/>
    <w:multiLevelType w:val="multilevel"/>
    <w:tmpl w:val="ACD4AD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6D9C366B"/>
    <w:multiLevelType w:val="multilevel"/>
    <w:tmpl w:val="C10203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702A400B"/>
    <w:multiLevelType w:val="multilevel"/>
    <w:tmpl w:val="5D9CB7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72266DED"/>
    <w:multiLevelType w:val="multilevel"/>
    <w:tmpl w:val="E8A22A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73357CD3"/>
    <w:multiLevelType w:val="multilevel"/>
    <w:tmpl w:val="DE6ED5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4140561"/>
    <w:multiLevelType w:val="multilevel"/>
    <w:tmpl w:val="036A5F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4DD110B"/>
    <w:multiLevelType w:val="multilevel"/>
    <w:tmpl w:val="FAB0DE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78B474DC"/>
    <w:multiLevelType w:val="multilevel"/>
    <w:tmpl w:val="CCE64F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7A7077A4"/>
    <w:multiLevelType w:val="multilevel"/>
    <w:tmpl w:val="234C67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1" w15:restartNumberingAfterBreak="0">
    <w:nsid w:val="7C9A6CAF"/>
    <w:multiLevelType w:val="multilevel"/>
    <w:tmpl w:val="631220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2" w15:restartNumberingAfterBreak="0">
    <w:nsid w:val="7E45681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7F36149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6"/>
  </w:num>
  <w:num w:numId="2">
    <w:abstractNumId w:val="19"/>
  </w:num>
  <w:num w:numId="3">
    <w:abstractNumId w:val="33"/>
  </w:num>
  <w:num w:numId="4">
    <w:abstractNumId w:val="10"/>
  </w:num>
  <w:num w:numId="5">
    <w:abstractNumId w:val="4"/>
  </w:num>
  <w:num w:numId="6">
    <w:abstractNumId w:val="21"/>
  </w:num>
  <w:num w:numId="7">
    <w:abstractNumId w:val="18"/>
  </w:num>
  <w:num w:numId="8">
    <w:abstractNumId w:val="36"/>
  </w:num>
  <w:num w:numId="9">
    <w:abstractNumId w:val="23"/>
  </w:num>
  <w:num w:numId="10">
    <w:abstractNumId w:val="34"/>
  </w:num>
  <w:num w:numId="11">
    <w:abstractNumId w:val="44"/>
  </w:num>
  <w:num w:numId="12">
    <w:abstractNumId w:val="29"/>
  </w:num>
  <w:num w:numId="13">
    <w:abstractNumId w:val="27"/>
  </w:num>
  <w:num w:numId="14">
    <w:abstractNumId w:val="1"/>
  </w:num>
  <w:num w:numId="15">
    <w:abstractNumId w:val="11"/>
  </w:num>
  <w:num w:numId="16">
    <w:abstractNumId w:val="31"/>
  </w:num>
  <w:num w:numId="17">
    <w:abstractNumId w:val="7"/>
  </w:num>
  <w:num w:numId="18">
    <w:abstractNumId w:val="20"/>
  </w:num>
  <w:num w:numId="19">
    <w:abstractNumId w:val="2"/>
  </w:num>
  <w:num w:numId="20">
    <w:abstractNumId w:val="22"/>
  </w:num>
  <w:num w:numId="21">
    <w:abstractNumId w:val="3"/>
  </w:num>
  <w:num w:numId="22">
    <w:abstractNumId w:val="37"/>
  </w:num>
  <w:num w:numId="23">
    <w:abstractNumId w:val="42"/>
  </w:num>
  <w:num w:numId="24">
    <w:abstractNumId w:val="46"/>
  </w:num>
  <w:num w:numId="25">
    <w:abstractNumId w:val="49"/>
  </w:num>
  <w:num w:numId="26">
    <w:abstractNumId w:val="32"/>
  </w:num>
  <w:num w:numId="27">
    <w:abstractNumId w:val="30"/>
  </w:num>
  <w:num w:numId="28">
    <w:abstractNumId w:val="16"/>
  </w:num>
  <w:num w:numId="29">
    <w:abstractNumId w:val="41"/>
  </w:num>
  <w:num w:numId="30">
    <w:abstractNumId w:val="51"/>
  </w:num>
  <w:num w:numId="31">
    <w:abstractNumId w:val="50"/>
  </w:num>
  <w:num w:numId="32">
    <w:abstractNumId w:val="38"/>
  </w:num>
  <w:num w:numId="33">
    <w:abstractNumId w:val="5"/>
  </w:num>
  <w:num w:numId="34">
    <w:abstractNumId w:val="48"/>
  </w:num>
  <w:num w:numId="35">
    <w:abstractNumId w:val="43"/>
  </w:num>
  <w:num w:numId="36">
    <w:abstractNumId w:val="28"/>
  </w:num>
  <w:num w:numId="37">
    <w:abstractNumId w:val="25"/>
  </w:num>
  <w:num w:numId="38">
    <w:abstractNumId w:val="45"/>
  </w:num>
  <w:num w:numId="39">
    <w:abstractNumId w:val="9"/>
  </w:num>
  <w:num w:numId="40">
    <w:abstractNumId w:val="39"/>
  </w:num>
  <w:num w:numId="41">
    <w:abstractNumId w:val="6"/>
  </w:num>
  <w:num w:numId="42">
    <w:abstractNumId w:val="0"/>
  </w:num>
  <w:num w:numId="43">
    <w:abstractNumId w:val="15"/>
  </w:num>
  <w:num w:numId="44">
    <w:abstractNumId w:val="40"/>
  </w:num>
  <w:num w:numId="45">
    <w:abstractNumId w:val="13"/>
  </w:num>
  <w:num w:numId="46">
    <w:abstractNumId w:val="14"/>
  </w:num>
  <w:num w:numId="47">
    <w:abstractNumId w:val="12"/>
  </w:num>
  <w:num w:numId="48">
    <w:abstractNumId w:val="24"/>
  </w:num>
  <w:num w:numId="49">
    <w:abstractNumId w:val="8"/>
  </w:num>
  <w:num w:numId="50">
    <w:abstractNumId w:val="17"/>
  </w:num>
  <w:num w:numId="51">
    <w:abstractNumId w:val="47"/>
  </w:num>
  <w:num w:numId="52">
    <w:abstractNumId w:val="35"/>
  </w:num>
  <w:num w:numId="53">
    <w:abstractNumId w:val="52"/>
  </w:num>
  <w:num w:numId="54">
    <w:abstractNumId w:val="5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EBA"/>
    <w:rsid w:val="000A10AC"/>
    <w:rsid w:val="00275BA6"/>
    <w:rsid w:val="007E1647"/>
    <w:rsid w:val="00801E97"/>
    <w:rsid w:val="00BB6D5F"/>
    <w:rsid w:val="00E71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3D17A"/>
  <w15:docId w15:val="{B834B1BD-4027-4EEA-9394-5E2CC0A20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275BA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75BA6"/>
    <w:rPr>
      <w:rFonts w:ascii="Segoe UI" w:hAnsi="Segoe UI" w:cs="Segoe UI"/>
      <w:sz w:val="18"/>
      <w:szCs w:val="18"/>
    </w:rPr>
  </w:style>
  <w:style w:type="paragraph" w:styleId="af6">
    <w:name w:val="TOC Heading"/>
    <w:basedOn w:val="1"/>
    <w:next w:val="a"/>
    <w:uiPriority w:val="39"/>
    <w:unhideWhenUsed/>
    <w:qFormat/>
    <w:rsid w:val="007E1647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10">
    <w:name w:val="toc 1"/>
    <w:basedOn w:val="a"/>
    <w:next w:val="a"/>
    <w:autoRedefine/>
    <w:uiPriority w:val="39"/>
    <w:unhideWhenUsed/>
    <w:rsid w:val="007E1647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7E1647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7E1647"/>
    <w:pPr>
      <w:spacing w:after="100"/>
      <w:ind w:left="440"/>
    </w:pPr>
  </w:style>
  <w:style w:type="character" w:styleId="af7">
    <w:name w:val="Hyperlink"/>
    <w:basedOn w:val="a0"/>
    <w:uiPriority w:val="99"/>
    <w:unhideWhenUsed/>
    <w:rsid w:val="007E1647"/>
    <w:rPr>
      <w:color w:val="0000FF" w:themeColor="hyperlink"/>
      <w:u w:val="single"/>
    </w:rPr>
  </w:style>
  <w:style w:type="paragraph" w:styleId="af8">
    <w:name w:val="List Paragraph"/>
    <w:basedOn w:val="a"/>
    <w:uiPriority w:val="34"/>
    <w:qFormat/>
    <w:rsid w:val="00801E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docs.google.com/spreadsheets/d/1AqzneSGymIZaObko2bA1--ZzmDrrgDmMF8IZvrCXbC0/edit?gid=0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hyperlink" Target="https://drive.google.com/drive/folders/1TwBqiPdJyfEvVVoy3KFcJTgxFP-4JwVP?usp=sharing" TargetMode="External"/><Relationship Id="rId34" Type="http://schemas.openxmlformats.org/officeDocument/2006/relationships/image" Target="media/image21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docs.google.com/spreadsheets/d/1T0SwN6EOkoGK4QD-dmURC-JHqWu8-s70/edit?usp=drive_link&amp;ouid=115339723771862471870&amp;rtpof=true&amp;sd=true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hyperlink" Target="https://docs.google.com/spreadsheets/d/1T0SwN6EOkoGK4QD-dmURC-JHqWu8-s70/edit?usp=drive_link&amp;ouid=115339723771862471870&amp;rtpof=true&amp;sd=true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spreadsheets/d/1T0SwN6EOkoGK4QD-dmURC-JHqWu8-s70/edit?usp=drive_link&amp;ouid=115339723771862471870&amp;rtpof=true&amp;sd=true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hyperlink" Target="https://docs.google.com/spreadsheets/d/1AqzneSGymIZaObko2bA1--ZzmDrrgDmMF8IZvrCXbC0/edit?gid=0" TargetMode="External"/><Relationship Id="rId40" Type="http://schemas.openxmlformats.org/officeDocument/2006/relationships/fontTable" Target="fontTable.xml"/><Relationship Id="rId5" Type="http://schemas.openxmlformats.org/officeDocument/2006/relationships/hyperlink" Target="http://www.rentu.ru" TargetMode="External"/><Relationship Id="rId15" Type="http://schemas.openxmlformats.org/officeDocument/2006/relationships/hyperlink" Target="https://drive.google.com/drive/u/0/folders/1TwBqiPdJyfEvVVoy3KFcJTgxFP-4JwVP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jpg"/><Relationship Id="rId36" Type="http://schemas.openxmlformats.org/officeDocument/2006/relationships/image" Target="media/image23.png"/><Relationship Id="rId10" Type="http://schemas.openxmlformats.org/officeDocument/2006/relationships/image" Target="media/image4.png"/><Relationship Id="rId19" Type="http://schemas.openxmlformats.org/officeDocument/2006/relationships/hyperlink" Target="https://docs.google.com/spreadsheets/d/1AqzneSGymIZaObko2bA1--ZzmDrrgDmMF8IZvrCXbC0/edit?gid=0" TargetMode="External"/><Relationship Id="rId31" Type="http://schemas.openxmlformats.org/officeDocument/2006/relationships/image" Target="media/image18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rive.google.com/drive/u/0/folders/1TwBqiPdJyfEvVVoy3KFcJTgxFP-4JwVP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30</Pages>
  <Words>5058</Words>
  <Characters>28833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Rentu</cp:lastModifiedBy>
  <cp:revision>3</cp:revision>
  <dcterms:created xsi:type="dcterms:W3CDTF">2025-08-22T12:49:00Z</dcterms:created>
  <dcterms:modified xsi:type="dcterms:W3CDTF">2025-08-22T13:39:00Z</dcterms:modified>
</cp:coreProperties>
</file>